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D0" w:rsidRPr="0058413C" w:rsidRDefault="008B53D0" w:rsidP="0058413C">
      <w:pPr>
        <w:pStyle w:val="2"/>
        <w:shd w:val="clear" w:color="auto" w:fill="auto"/>
        <w:spacing w:after="135" w:line="210" w:lineRule="exact"/>
        <w:ind w:firstLine="0"/>
        <w:jc w:val="center"/>
        <w:rPr>
          <w:sz w:val="24"/>
          <w:szCs w:val="24"/>
        </w:rPr>
      </w:pPr>
      <w:r w:rsidRPr="0058413C">
        <w:rPr>
          <w:color w:val="000000"/>
          <w:sz w:val="24"/>
          <w:szCs w:val="24"/>
          <w:lang w:eastAsia="ru-RU"/>
        </w:rPr>
        <w:t>ПОЛОЖЕНИЕ</w:t>
      </w:r>
    </w:p>
    <w:p w:rsidR="008B53D0" w:rsidRPr="0058413C" w:rsidRDefault="008B53D0" w:rsidP="0058413C">
      <w:pPr>
        <w:pStyle w:val="2"/>
        <w:shd w:val="clear" w:color="auto" w:fill="auto"/>
        <w:spacing w:line="451" w:lineRule="exact"/>
        <w:ind w:firstLine="0"/>
        <w:jc w:val="center"/>
        <w:rPr>
          <w:sz w:val="24"/>
          <w:szCs w:val="24"/>
        </w:rPr>
      </w:pPr>
      <w:r w:rsidRPr="0058413C">
        <w:rPr>
          <w:color w:val="000000"/>
          <w:sz w:val="24"/>
          <w:szCs w:val="24"/>
          <w:lang w:eastAsia="ru-RU"/>
        </w:rPr>
        <w:t>о Всероссийском конкурсе, направленном на выявление, сопровождение и поддержку талантливых молодых граждан, активно участвующих в социально-экономическом развитии</w:t>
      </w:r>
    </w:p>
    <w:p w:rsidR="008B53D0" w:rsidRPr="0058413C" w:rsidRDefault="008B53D0" w:rsidP="0058413C">
      <w:pPr>
        <w:pStyle w:val="2"/>
        <w:shd w:val="clear" w:color="auto" w:fill="auto"/>
        <w:spacing w:line="451" w:lineRule="exact"/>
        <w:ind w:firstLine="0"/>
        <w:jc w:val="center"/>
        <w:rPr>
          <w:color w:val="000000"/>
          <w:sz w:val="24"/>
          <w:szCs w:val="24"/>
          <w:lang w:eastAsia="ru-RU"/>
        </w:rPr>
      </w:pPr>
      <w:r w:rsidRPr="0058413C">
        <w:rPr>
          <w:color w:val="000000"/>
          <w:sz w:val="24"/>
          <w:szCs w:val="24"/>
          <w:lang w:eastAsia="ru-RU"/>
        </w:rPr>
        <w:t>муниципальных образований</w:t>
      </w:r>
    </w:p>
    <w:p w:rsidR="008B53D0" w:rsidRPr="0058413C" w:rsidRDefault="008B53D0" w:rsidP="0058413C">
      <w:pPr>
        <w:pStyle w:val="2"/>
        <w:shd w:val="clear" w:color="auto" w:fill="auto"/>
        <w:spacing w:line="451" w:lineRule="exact"/>
        <w:ind w:firstLine="0"/>
        <w:jc w:val="center"/>
        <w:rPr>
          <w:sz w:val="24"/>
          <w:szCs w:val="24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«МОЛОДЫЕ СТРАТЕГИ РОССИИ»</w:t>
      </w:r>
    </w:p>
    <w:p w:rsidR="008B53D0" w:rsidRPr="0058413C" w:rsidRDefault="008B53D0" w:rsidP="0058413C">
      <w:pPr>
        <w:pStyle w:val="80"/>
        <w:shd w:val="clear" w:color="auto" w:fill="auto"/>
        <w:spacing w:before="0"/>
        <w:ind w:firstLine="0"/>
        <w:rPr>
          <w:sz w:val="24"/>
          <w:szCs w:val="24"/>
        </w:rPr>
      </w:pPr>
      <w:r w:rsidRPr="0058413C">
        <w:rPr>
          <w:color w:val="000000"/>
          <w:sz w:val="24"/>
          <w:szCs w:val="24"/>
          <w:lang w:eastAsia="ru-RU"/>
        </w:rPr>
        <w:t>Москва 2015 год</w:t>
      </w: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pStyle w:val="a1"/>
        <w:shd w:val="clear" w:color="auto" w:fill="auto"/>
        <w:spacing w:line="200" w:lineRule="exact"/>
        <w:ind w:left="20"/>
        <w:jc w:val="right"/>
        <w:rPr>
          <w:color w:val="000000"/>
          <w:sz w:val="24"/>
          <w:szCs w:val="24"/>
          <w:lang w:eastAsia="ru-RU"/>
        </w:rPr>
      </w:pPr>
      <w:r w:rsidRPr="0058413C">
        <w:rPr>
          <w:color w:val="000000"/>
          <w:sz w:val="24"/>
          <w:szCs w:val="24"/>
          <w:lang w:eastAsia="ru-RU"/>
        </w:rPr>
        <w:t>Приложение 2</w:t>
      </w:r>
    </w:p>
    <w:p w:rsidR="008B53D0" w:rsidRPr="0058413C" w:rsidRDefault="008B53D0" w:rsidP="0058413C">
      <w:pPr>
        <w:widowControl w:val="0"/>
        <w:spacing w:after="0" w:line="398" w:lineRule="exact"/>
        <w:ind w:left="180"/>
        <w:jc w:val="center"/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</w:pPr>
      <w:r w:rsidRPr="0058413C"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>Всероссийский кон курс «Молодые стратеги России»</w:t>
      </w:r>
    </w:p>
    <w:p w:rsidR="008B53D0" w:rsidRPr="0058413C" w:rsidRDefault="008B53D0" w:rsidP="0058413C">
      <w:pPr>
        <w:widowControl w:val="0"/>
        <w:spacing w:after="0" w:line="210" w:lineRule="exact"/>
        <w:ind w:left="180"/>
        <w:jc w:val="center"/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</w:pPr>
      <w:r w:rsidRPr="0058413C"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>Название проекта</w:t>
      </w:r>
    </w:p>
    <w:p w:rsidR="008B53D0" w:rsidRPr="0058413C" w:rsidRDefault="008B53D0" w:rsidP="0058413C">
      <w:pPr>
        <w:widowControl w:val="0"/>
        <w:spacing w:after="0" w:line="398" w:lineRule="exact"/>
        <w:ind w:left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z w:val="24"/>
          <w:szCs w:val="24"/>
          <w:lang w:eastAsia="ru-RU"/>
        </w:rPr>
        <w:t>Проект подготовлен: Ф.И.О. и должность</w:t>
      </w:r>
    </w:p>
    <w:p w:rsidR="008B53D0" w:rsidRPr="0058413C" w:rsidRDefault="008B53D0" w:rsidP="0058413C">
      <w:pPr>
        <w:widowControl w:val="0"/>
        <w:spacing w:after="0" w:line="398" w:lineRule="exact"/>
        <w:ind w:left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Образовательное учреждение/место работы</w:t>
      </w:r>
    </w:p>
    <w:p w:rsidR="008B53D0" w:rsidRPr="0058413C" w:rsidRDefault="008B53D0" w:rsidP="0058413C">
      <w:pPr>
        <w:widowControl w:val="0"/>
        <w:tabs>
          <w:tab w:val="left" w:leader="underscore" w:pos="4657"/>
        </w:tabs>
        <w:spacing w:after="0" w:line="538" w:lineRule="exact"/>
        <w:ind w:left="2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Субъект Российской Федерации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</w:r>
    </w:p>
    <w:p w:rsidR="008B53D0" w:rsidRPr="0058413C" w:rsidRDefault="008B53D0" w:rsidP="0058413C">
      <w:pPr>
        <w:widowControl w:val="0"/>
        <w:tabs>
          <w:tab w:val="left" w:leader="underscore" w:pos="4657"/>
        </w:tabs>
        <w:spacing w:after="0" w:line="538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413C">
        <w:rPr>
          <w:rStyle w:val="a2"/>
          <w:sz w:val="24"/>
          <w:szCs w:val="24"/>
        </w:rPr>
        <w:t xml:space="preserve">Муниципальное </w:t>
      </w:r>
      <w:r w:rsidRPr="00584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образование  </w:t>
      </w:r>
      <w:r w:rsidRPr="005841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B53D0" w:rsidRPr="0058413C" w:rsidRDefault="008B53D0" w:rsidP="0058413C">
      <w:pPr>
        <w:widowControl w:val="0"/>
        <w:tabs>
          <w:tab w:val="left" w:leader="underscore" w:pos="4657"/>
        </w:tabs>
        <w:spacing w:after="0" w:line="538" w:lineRule="exact"/>
        <w:ind w:left="2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0A0D88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Контактные данные: </w:t>
      </w:r>
    </w:p>
    <w:p w:rsidR="008B53D0" w:rsidRPr="0058413C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адрес (с указанием индекса) </w:t>
      </w:r>
    </w:p>
    <w:p w:rsidR="008B53D0" w:rsidRPr="0058413C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телефон (с указанием кода)               мобильный телефон </w:t>
      </w:r>
    </w:p>
    <w:p w:rsidR="008B53D0" w:rsidRPr="0058413C" w:rsidRDefault="008B53D0" w:rsidP="0058413C">
      <w:pPr>
        <w:widowControl w:val="0"/>
        <w:spacing w:after="0" w:line="403" w:lineRule="exact"/>
        <w:ind w:left="5100" w:right="240" w:firstLine="800"/>
        <w:jc w:val="right"/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е-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  <w:t>mail</w:t>
      </w:r>
    </w:p>
    <w:p w:rsidR="008B53D0" w:rsidRPr="0058413C" w:rsidRDefault="008B53D0">
      <w:pPr>
        <w:rPr>
          <w:rFonts w:ascii="Times New Roman" w:hAnsi="Times New Roman"/>
          <w:sz w:val="24"/>
          <w:szCs w:val="24"/>
        </w:rPr>
      </w:pPr>
    </w:p>
    <w:p w:rsidR="008B53D0" w:rsidRPr="0058413C" w:rsidRDefault="008B53D0">
      <w:pPr>
        <w:rPr>
          <w:rFonts w:ascii="Times New Roman" w:hAnsi="Times New Roman"/>
          <w:sz w:val="24"/>
          <w:szCs w:val="24"/>
        </w:rPr>
      </w:pPr>
    </w:p>
    <w:p w:rsidR="008B53D0" w:rsidRPr="0058413C" w:rsidRDefault="008B53D0" w:rsidP="0058413C">
      <w:pPr>
        <w:widowControl w:val="0"/>
        <w:numPr>
          <w:ilvl w:val="0"/>
          <w:numId w:val="1"/>
        </w:numPr>
        <w:spacing w:after="0" w:line="288" w:lineRule="exact"/>
        <w:ind w:left="500" w:hanging="380"/>
        <w:jc w:val="both"/>
        <w:outlineLvl w:val="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bookmarkStart w:id="0" w:name="bookmark0"/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Общие положения.</w:t>
      </w:r>
      <w:bookmarkEnd w:id="0"/>
    </w:p>
    <w:p w:rsidR="008B53D0" w:rsidRPr="0058413C" w:rsidRDefault="008B53D0" w:rsidP="0058413C">
      <w:pPr>
        <w:widowControl w:val="0"/>
        <w:numPr>
          <w:ilvl w:val="1"/>
          <w:numId w:val="1"/>
        </w:numPr>
        <w:spacing w:after="0" w:line="288" w:lineRule="exact"/>
        <w:ind w:left="500" w:right="60" w:hanging="38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Всероссийский конкурс «Молодые стратеги России» (далее Конкурс) направлен на выявление, сопровождение и поддержку талантливых молодых людей, активно участвующих в социально-экономическом развитии своих муниципальных образований.</w:t>
      </w:r>
    </w:p>
    <w:p w:rsidR="008B53D0" w:rsidRPr="0058413C" w:rsidRDefault="008B53D0" w:rsidP="0058413C">
      <w:pPr>
        <w:widowControl w:val="0"/>
        <w:tabs>
          <w:tab w:val="left" w:pos="2295"/>
          <w:tab w:val="right" w:pos="8583"/>
        </w:tabs>
        <w:spacing w:after="0" w:line="288" w:lineRule="exact"/>
        <w:ind w:left="50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Учредителем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конкурса является Межрегиональная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общественная</w:t>
      </w:r>
    </w:p>
    <w:p w:rsidR="008B53D0" w:rsidRPr="0058413C" w:rsidRDefault="008B53D0" w:rsidP="0058413C">
      <w:pPr>
        <w:widowControl w:val="0"/>
        <w:tabs>
          <w:tab w:val="left" w:pos="2295"/>
          <w:tab w:val="left" w:pos="6440"/>
        </w:tabs>
        <w:spacing w:after="0" w:line="288" w:lineRule="exact"/>
        <w:ind w:left="50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Организация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«Центр социально-экономических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инициатив «Мое</w:t>
      </w:r>
    </w:p>
    <w:p w:rsidR="008B53D0" w:rsidRPr="0058413C" w:rsidRDefault="008B53D0" w:rsidP="0058413C">
      <w:pPr>
        <w:widowControl w:val="0"/>
        <w:tabs>
          <w:tab w:val="left" w:pos="2295"/>
          <w:tab w:val="left" w:pos="6440"/>
          <w:tab w:val="right" w:pos="8583"/>
        </w:tabs>
        <w:spacing w:after="0" w:line="288" w:lineRule="exact"/>
        <w:ind w:left="50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Отечество» при поддержке Комитета Государственной Думы Федерального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Собрания Российской Федерации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по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федеративному</w:t>
      </w:r>
    </w:p>
    <w:p w:rsidR="008B53D0" w:rsidRPr="0058413C" w:rsidRDefault="008B53D0" w:rsidP="0058413C">
      <w:pPr>
        <w:widowControl w:val="0"/>
        <w:spacing w:after="302" w:line="288" w:lineRule="exact"/>
        <w:ind w:left="50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устройству и вопросам местного самоуправления, Министерства образования и науки Российской Федерации, Всероссийского совета местного самоуправления, Российской академии народного хозяйства и государственной службы при Президенте Российской Федерации и Комиссии по работе с талантливой молодежью Совета Министерства образования и науки РФ по делам молодежи.</w:t>
      </w:r>
    </w:p>
    <w:p w:rsidR="008B53D0" w:rsidRPr="0058413C" w:rsidRDefault="008B53D0" w:rsidP="0058413C">
      <w:pPr>
        <w:widowControl w:val="0"/>
        <w:numPr>
          <w:ilvl w:val="0"/>
          <w:numId w:val="1"/>
        </w:numPr>
        <w:spacing w:after="0" w:line="210" w:lineRule="exact"/>
        <w:ind w:left="500" w:hanging="380"/>
        <w:jc w:val="both"/>
        <w:outlineLvl w:val="1"/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</w:pPr>
      <w:bookmarkStart w:id="1" w:name="bookmark1"/>
      <w:r w:rsidRPr="0058413C"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 xml:space="preserve"> Цели и задачи конкурса.</w:t>
      </w:r>
      <w:bookmarkEnd w:id="1"/>
    </w:p>
    <w:p w:rsidR="008B53D0" w:rsidRPr="0058413C" w:rsidRDefault="008B53D0" w:rsidP="0058413C">
      <w:pPr>
        <w:widowControl w:val="0"/>
        <w:numPr>
          <w:ilvl w:val="1"/>
          <w:numId w:val="1"/>
        </w:numPr>
        <w:spacing w:after="0" w:line="298" w:lineRule="exact"/>
        <w:ind w:left="500" w:right="60" w:hanging="38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Цель конкурса - создание условий для участия молодых граждан в процессе разработки и реализации стратегии социально-экономического развития муни ципального образования, на территории которого проживает молодой гражданин;</w:t>
      </w:r>
    </w:p>
    <w:p w:rsidR="008B53D0" w:rsidRPr="0058413C" w:rsidRDefault="008B53D0" w:rsidP="0058413C">
      <w:pPr>
        <w:widowControl w:val="0"/>
        <w:numPr>
          <w:ilvl w:val="1"/>
          <w:numId w:val="1"/>
        </w:numPr>
        <w:spacing w:after="0" w:line="298" w:lineRule="exact"/>
        <w:ind w:left="500" w:hanging="38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Задачи конкурса:</w:t>
      </w:r>
    </w:p>
    <w:p w:rsidR="008B53D0" w:rsidRPr="0058413C" w:rsidRDefault="008B53D0" w:rsidP="0058413C">
      <w:pPr>
        <w:widowControl w:val="0"/>
        <w:spacing w:after="0" w:line="298" w:lineRule="exact"/>
        <w:ind w:left="50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~ включение молодых граждан в процессы принятия решений, затрагивающие, их интересы на местном уровне и практическое освоение через образовательные программы;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0" w:line="298" w:lineRule="exact"/>
        <w:ind w:left="50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расширение представления молодых граждан о государственных </w:t>
      </w:r>
      <w:r w:rsidRPr="0058413C">
        <w:rPr>
          <w:rFonts w:ascii="Times New Roman" w:hAnsi="Times New Roman"/>
          <w:i/>
          <w:iCs/>
          <w:color w:val="000000"/>
          <w:spacing w:val="-11"/>
          <w:sz w:val="24"/>
          <w:szCs w:val="24"/>
          <w:lang w:eastAsia="ru-RU"/>
        </w:rPr>
        <w:t xml:space="preserve">л 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муниципальных институтах управления;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0" w:line="298" w:lineRule="exact"/>
        <w:ind w:left="50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получение знаний о содержании и методах работы органов местного самоуправления;</w:t>
      </w:r>
    </w:p>
    <w:p w:rsidR="008B53D0" w:rsidRPr="0058413C" w:rsidRDefault="008B53D0" w:rsidP="0058413C">
      <w:pPr>
        <w:widowControl w:val="0"/>
        <w:spacing w:after="0" w:line="298" w:lineRule="exact"/>
        <w:ind w:left="500" w:right="60" w:firstLine="50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ознакомление участников с положениями федерального законодательства, регулирующего отношения в сфере развития системы местного самоуправления, участия граждан в управлении жилищно- коммунальным хозяйством; процессами градостроительства и благоустройства своих муниципальных образований, а также законодательства о стратегическом планировании в Российской Федерации;</w:t>
      </w:r>
    </w:p>
    <w:p w:rsidR="008B53D0" w:rsidRPr="0058413C" w:rsidRDefault="008B53D0" w:rsidP="0058413C">
      <w:pPr>
        <w:widowControl w:val="0"/>
        <w:spacing w:after="0" w:line="298" w:lineRule="exact"/>
        <w:ind w:left="500" w:right="60" w:firstLine="36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вовлечение молодых граждан нашей страны в механизмы стратегического развития территорий;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0" w:line="298" w:lineRule="exact"/>
        <w:ind w:left="50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обучение навыкам проектирования программ социально-экономического развития российских территорий (городов и сел);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310" w:line="298" w:lineRule="exact"/>
        <w:ind w:left="50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профессиональная ориентация участников проекта.</w:t>
      </w:r>
    </w:p>
    <w:p w:rsidR="008B53D0" w:rsidRPr="0058413C" w:rsidRDefault="008B53D0" w:rsidP="0058413C">
      <w:pPr>
        <w:widowControl w:val="0"/>
        <w:numPr>
          <w:ilvl w:val="0"/>
          <w:numId w:val="1"/>
        </w:numPr>
        <w:spacing w:after="0" w:line="210" w:lineRule="exact"/>
        <w:outlineLvl w:val="1"/>
        <w:rPr>
          <w:rFonts w:ascii="Times New Roman" w:hAnsi="Times New Roman"/>
          <w:b/>
          <w:bCs/>
          <w:color w:val="000000"/>
          <w:spacing w:val="12"/>
          <w:sz w:val="24"/>
          <w:szCs w:val="24"/>
          <w:lang w:eastAsia="ru-RU"/>
        </w:rPr>
      </w:pPr>
      <w:bookmarkStart w:id="2" w:name="bookmark2"/>
      <w:r w:rsidRPr="0058413C">
        <w:rPr>
          <w:rFonts w:ascii="Times New Roman" w:hAnsi="Times New Roman"/>
          <w:b/>
          <w:bCs/>
          <w:color w:val="000000"/>
          <w:spacing w:val="12"/>
          <w:sz w:val="24"/>
          <w:szCs w:val="24"/>
          <w:lang w:eastAsia="ru-RU"/>
        </w:rPr>
        <w:t xml:space="preserve"> Организационный комитет конкурса</w:t>
      </w:r>
      <w:bookmarkEnd w:id="2"/>
      <w:r w:rsidRPr="0058413C">
        <w:rPr>
          <w:rFonts w:ascii="Times New Roman" w:hAnsi="Times New Roman"/>
          <w:b/>
          <w:bCs/>
          <w:color w:val="000000"/>
          <w:spacing w:val="12"/>
          <w:sz w:val="24"/>
          <w:szCs w:val="24"/>
          <w:lang w:eastAsia="ru-RU"/>
        </w:rPr>
        <w:t>:</w:t>
      </w:r>
    </w:p>
    <w:p w:rsidR="008B53D0" w:rsidRPr="0058413C" w:rsidRDefault="008B53D0" w:rsidP="0058413C">
      <w:pPr>
        <w:widowControl w:val="0"/>
        <w:numPr>
          <w:ilvl w:val="0"/>
          <w:numId w:val="3"/>
        </w:numPr>
        <w:spacing w:after="0" w:line="298" w:lineRule="exact"/>
        <w:ind w:left="1360" w:right="60" w:hanging="3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Соответствие основных направлений деятельности участника конкурса основным целям Стратегии Социально-экономического развитая Российской Федерации до 2020 года;</w:t>
      </w:r>
    </w:p>
    <w:p w:rsidR="008B53D0" w:rsidRPr="0058413C" w:rsidRDefault="008B53D0" w:rsidP="0058413C">
      <w:pPr>
        <w:widowControl w:val="0"/>
        <w:numPr>
          <w:ilvl w:val="0"/>
          <w:numId w:val="4"/>
        </w:numPr>
        <w:spacing w:after="0" w:line="298" w:lineRule="exact"/>
        <w:ind w:left="1360" w:right="60" w:hanging="3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Уровень проработанности собственной Стратегии социально- экономического развития своего муниципального образования, </w:t>
      </w:r>
      <w:r w:rsidRPr="0058413C"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 xml:space="preserve">наличии: 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авторского подхода и собственных инновационных предложений;</w:t>
      </w:r>
    </w:p>
    <w:p w:rsidR="008B53D0" w:rsidRPr="0058413C" w:rsidRDefault="008B53D0" w:rsidP="0058413C">
      <w:pPr>
        <w:widowControl w:val="0"/>
        <w:numPr>
          <w:ilvl w:val="0"/>
          <w:numId w:val="5"/>
        </w:numPr>
        <w:spacing w:after="0" w:line="298" w:lineRule="exact"/>
        <w:ind w:left="680" w:right="60" w:hanging="62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К очному этапу конкурса допускаются участники заочного этапа конкурса, набравшие наибольшее количество баллов по итогам оценки оргкомитета конкурса.</w:t>
      </w:r>
    </w:p>
    <w:p w:rsidR="008B53D0" w:rsidRPr="0058413C" w:rsidRDefault="008B53D0" w:rsidP="0058413C">
      <w:pPr>
        <w:widowControl w:val="0"/>
        <w:numPr>
          <w:ilvl w:val="0"/>
          <w:numId w:val="5"/>
        </w:numPr>
        <w:spacing w:after="0" w:line="298" w:lineRule="exact"/>
        <w:ind w:left="680" w:right="680" w:hanging="62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Организационный комитет в срок до 10 июня 2015 года направляет участникам очного этапа конкурса письма-приглашения.</w:t>
      </w:r>
    </w:p>
    <w:p w:rsidR="008B53D0" w:rsidRPr="0058413C" w:rsidRDefault="008B53D0" w:rsidP="0058413C">
      <w:pPr>
        <w:widowControl w:val="0"/>
        <w:numPr>
          <w:ilvl w:val="0"/>
          <w:numId w:val="5"/>
        </w:numPr>
        <w:spacing w:after="0" w:line="298" w:lineRule="exact"/>
        <w:ind w:left="680" w:right="60" w:hanging="62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Очный этап конкурса проводится в рамках лагеря-семинара молодых, стратегов в одном из субъектов Российской Федерации.</w:t>
      </w:r>
    </w:p>
    <w:p w:rsidR="008B53D0" w:rsidRPr="0058413C" w:rsidRDefault="008B53D0" w:rsidP="0058413C">
      <w:pPr>
        <w:widowControl w:val="0"/>
        <w:numPr>
          <w:ilvl w:val="0"/>
          <w:numId w:val="5"/>
        </w:numPr>
        <w:spacing w:after="0" w:line="298" w:lineRule="exact"/>
        <w:ind w:left="680" w:right="60" w:hanging="62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В рамках очного этапа конкурса участники проходят образовательную программу, включающую в себя занятия, направленные на обучение основам социально-экономического развития муниципальных образований,, разработки и реализации социально-значимых проектов, разработки и продвижения нормотворческих документов, разработки и запуска бизнес-проектов.</w:t>
      </w:r>
    </w:p>
    <w:p w:rsidR="008B53D0" w:rsidRPr="0058413C" w:rsidRDefault="008B53D0" w:rsidP="0058413C">
      <w:pPr>
        <w:widowControl w:val="0"/>
        <w:spacing w:after="0" w:line="298" w:lineRule="exact"/>
        <w:ind w:left="680" w:right="60" w:firstLine="36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В рамках лагеря-семинара участники конкурса разрабатывают собственные конкурсные работы по следующим номинациям: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0" w:line="298" w:lineRule="exact"/>
        <w:ind w:left="68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молодой стратег в сфере комплексного развития территории «Проект стратегии социально-экономического развития муниципального образования»;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0" w:line="298" w:lineRule="exact"/>
        <w:ind w:left="68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молодой бизнес-стратег «Бизнес-проект, направленный на создание новых рабочих мест для молодёжи в муниципальном образовании»;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0" w:line="298" w:lineRule="exact"/>
        <w:ind w:left="68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молодой стратег в сфере социального проектирования «Социальный проект, направленный на развитие конкретной сферы общественных отношений з муниципальном образовании»;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0" w:line="298" w:lineRule="exact"/>
        <w:ind w:left="68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молодой стратег в сфере законотворчества «Проект нормативно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softHyphen/>
        <w:t>- правового акта, направленный на создание условий для участия молодёжи в социально-экономическом развитии муниципального образования»;</w:t>
      </w:r>
    </w:p>
    <w:p w:rsidR="008B53D0" w:rsidRPr="0058413C" w:rsidRDefault="008B53D0" w:rsidP="0058413C">
      <w:pPr>
        <w:widowControl w:val="0"/>
        <w:numPr>
          <w:ilvl w:val="0"/>
          <w:numId w:val="2"/>
        </w:numPr>
        <w:spacing w:after="0" w:line="298" w:lineRule="exact"/>
        <w:ind w:left="680" w:right="6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маломасштабные технологии, направленные на развитие механизмов создания ТОСов и ТОК.</w:t>
      </w:r>
    </w:p>
    <w:p w:rsidR="008B53D0" w:rsidRPr="0058413C" w:rsidRDefault="008B53D0" w:rsidP="0058413C">
      <w:pPr>
        <w:widowControl w:val="0"/>
        <w:numPr>
          <w:ilvl w:val="0"/>
          <w:numId w:val="5"/>
        </w:numPr>
        <w:spacing w:after="0" w:line="298" w:lineRule="exact"/>
        <w:ind w:left="680" w:right="60" w:hanging="62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В рамках лагеря-семинара проводится финал Всероссийского конкурса «Молодые стратеги России», очная защита-презентация. Участники представляют свои конкурсные работы в соответствии с заявленными номинациями.</w:t>
      </w:r>
    </w:p>
    <w:p w:rsidR="008B53D0" w:rsidRPr="0058413C" w:rsidRDefault="008B53D0" w:rsidP="0058413C">
      <w:pPr>
        <w:widowControl w:val="0"/>
        <w:spacing w:after="259" w:line="298" w:lineRule="exact"/>
        <w:ind w:left="60" w:right="60" w:firstLine="38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В экспертный совет конкурса войдут представители органов власти, бизнеса и общественности.</w:t>
      </w:r>
    </w:p>
    <w:p w:rsidR="008B53D0" w:rsidRPr="0058413C" w:rsidRDefault="008B53D0" w:rsidP="0058413C">
      <w:pPr>
        <w:widowControl w:val="0"/>
        <w:numPr>
          <w:ilvl w:val="0"/>
          <w:numId w:val="5"/>
        </w:numPr>
        <w:spacing w:after="0" w:line="274" w:lineRule="exact"/>
        <w:ind w:left="680" w:right="60" w:hanging="62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Экспертный совет конкурса определяет победителей и призёров (I, II и Ш место) в каждой номинации.</w:t>
      </w:r>
    </w:p>
    <w:p w:rsidR="008B53D0" w:rsidRPr="0058413C" w:rsidRDefault="008B53D0" w:rsidP="0058413C">
      <w:pPr>
        <w:widowControl w:val="0"/>
        <w:spacing w:after="0" w:line="293" w:lineRule="exact"/>
        <w:ind w:left="660" w:hanging="620"/>
        <w:jc w:val="both"/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</w:pPr>
      <w:r w:rsidRPr="0058413C"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>5. Награждение победителей конкурса.</w:t>
      </w:r>
    </w:p>
    <w:p w:rsidR="008B53D0" w:rsidRPr="0058413C" w:rsidRDefault="008B53D0" w:rsidP="0058413C">
      <w:pPr>
        <w:widowControl w:val="0"/>
        <w:spacing w:after="0" w:line="293" w:lineRule="exact"/>
        <w:ind w:left="660" w:right="20" w:hanging="62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5.3. По итогам очной защиты/презентации проектов определяются победители Конкурса, которые номинируются на получение премий для поддержки талантливой молодежи в 2015 году, в рамках </w:t>
      </w:r>
      <w:r w:rsidRPr="0058413C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национального 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проекта «Образование». Премии носят персональный характер и не могут присуждаться коллективу авторов, а так же повторно в течение года.</w:t>
      </w:r>
    </w:p>
    <w:p w:rsidR="008B53D0" w:rsidRPr="0058413C" w:rsidRDefault="008B53D0" w:rsidP="0058413C">
      <w:pPr>
        <w:widowControl w:val="0"/>
        <w:numPr>
          <w:ilvl w:val="0"/>
          <w:numId w:val="6"/>
        </w:numPr>
        <w:tabs>
          <w:tab w:val="left" w:pos="5685"/>
        </w:tabs>
        <w:spacing w:after="0" w:line="298" w:lineRule="exact"/>
        <w:ind w:left="660" w:right="20" w:hanging="62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Участники конкурса, успешно принявшие участие в образовательной программе, получают рекомендательные письма в адрес руководителей муниципальных образований для последующего включения в состав экспертных групп, рабочих комиссий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при органах местного самоуправления.</w:t>
      </w:r>
    </w:p>
    <w:p w:rsidR="008B53D0" w:rsidRPr="0058413C" w:rsidRDefault="008B53D0" w:rsidP="0058413C">
      <w:pPr>
        <w:widowControl w:val="0"/>
        <w:numPr>
          <w:ilvl w:val="0"/>
          <w:numId w:val="6"/>
        </w:numPr>
        <w:tabs>
          <w:tab w:val="left" w:pos="5685"/>
        </w:tabs>
        <w:spacing w:after="244" w:line="298" w:lineRule="exact"/>
        <w:ind w:left="660" w:right="20" w:hanging="62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Победители конкурса (I, II и Ш место) получают возможность пройти стажировку в городе Москве в Совете Федерации Федерального Собрания Российской Федерации и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  <w:t>Государственной /(уме Федерального Собрания Российской Федерации.</w:t>
      </w:r>
    </w:p>
    <w:p w:rsidR="008B53D0" w:rsidRPr="0058413C" w:rsidRDefault="008B53D0" w:rsidP="0058413C">
      <w:pPr>
        <w:widowControl w:val="0"/>
        <w:spacing w:after="0" w:line="293" w:lineRule="exact"/>
        <w:ind w:left="660" w:hanging="62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8413C">
        <w:rPr>
          <w:rFonts w:ascii="Times New Roman" w:hAnsi="Times New Roman"/>
          <w:b/>
          <w:bCs/>
          <w:smallCaps/>
          <w:color w:val="000000"/>
          <w:spacing w:val="-1"/>
          <w:sz w:val="24"/>
          <w:szCs w:val="24"/>
          <w:lang w:eastAsia="ru-RU"/>
        </w:rPr>
        <w:t xml:space="preserve">Заключительные </w:t>
      </w:r>
      <w:r w:rsidRPr="005841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положения.</w:t>
      </w:r>
    </w:p>
    <w:p w:rsidR="008B53D0" w:rsidRPr="0058413C" w:rsidRDefault="008B53D0" w:rsidP="0058413C">
      <w:pPr>
        <w:widowControl w:val="0"/>
        <w:numPr>
          <w:ilvl w:val="0"/>
          <w:numId w:val="7"/>
        </w:numPr>
        <w:spacing w:after="0" w:line="293" w:lineRule="exact"/>
        <w:ind w:left="400" w:right="440" w:hanging="12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Информация о конкурсе, ходе проведения и итогах размещается на сайте 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  <w:t>www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.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  <w:t>trazvi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.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  <w:t>ru</w:t>
      </w:r>
    </w:p>
    <w:p w:rsidR="008B53D0" w:rsidRPr="0058413C" w:rsidRDefault="008B53D0" w:rsidP="0058413C">
      <w:pPr>
        <w:widowControl w:val="0"/>
        <w:numPr>
          <w:ilvl w:val="0"/>
          <w:numId w:val="7"/>
        </w:numPr>
        <w:spacing w:after="0" w:line="293" w:lineRule="exact"/>
        <w:ind w:left="400" w:hanging="120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Контактная информация организационного комитета:</w:t>
      </w:r>
    </w:p>
    <w:p w:rsidR="008B53D0" w:rsidRPr="0058413C" w:rsidRDefault="008B53D0" w:rsidP="0058413C">
      <w:pPr>
        <w:widowControl w:val="0"/>
        <w:spacing w:after="0" w:line="293" w:lineRule="exact"/>
        <w:ind w:left="400" w:right="2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109012, Москва, Новая пл., д.8, стр.1, оф.408, тел +7 (495) 606-86-40. +7 (495) 606-85-31 электронная почта: </w:t>
      </w:r>
      <w:r w:rsidRPr="0058413C">
        <w:rPr>
          <w:rFonts w:ascii="Times New Roman" w:hAnsi="Times New Roman"/>
          <w:color w:val="000000"/>
          <w:spacing w:val="7"/>
          <w:sz w:val="24"/>
          <w:szCs w:val="24"/>
          <w:u w:val="single"/>
          <w:lang w:val="en-US" w:eastAsia="ru-RU"/>
        </w:rPr>
        <w:t>info@trazvi.ru</w:t>
      </w:r>
    </w:p>
    <w:p w:rsidR="008B53D0" w:rsidRPr="0058413C" w:rsidRDefault="008B53D0" w:rsidP="0058413C">
      <w:pPr>
        <w:widowControl w:val="0"/>
        <w:spacing w:after="0" w:line="210" w:lineRule="exact"/>
        <w:outlineLvl w:val="1"/>
        <w:rPr>
          <w:rFonts w:ascii="Times New Roman" w:hAnsi="Times New Roman"/>
          <w:b/>
          <w:bCs/>
          <w:color w:val="000000"/>
          <w:spacing w:val="12"/>
          <w:sz w:val="24"/>
          <w:szCs w:val="24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outlineLvl w:val="1"/>
        <w:rPr>
          <w:rFonts w:ascii="Times New Roman" w:hAnsi="Times New Roman"/>
          <w:b/>
          <w:bCs/>
          <w:color w:val="000000"/>
          <w:spacing w:val="12"/>
          <w:sz w:val="24"/>
          <w:szCs w:val="24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eastAsia="ru-RU"/>
        </w:rPr>
      </w:pPr>
    </w:p>
    <w:p w:rsidR="008B53D0" w:rsidRDefault="008B53D0" w:rsidP="0058413C">
      <w:pPr>
        <w:pStyle w:val="21"/>
        <w:shd w:val="clear" w:color="auto" w:fill="auto"/>
        <w:spacing w:line="200" w:lineRule="exact"/>
        <w:ind w:left="40"/>
        <w:jc w:val="right"/>
        <w:rPr>
          <w:color w:val="000000"/>
          <w:lang w:val="en-US" w:eastAsia="ru-RU"/>
        </w:rPr>
      </w:pPr>
      <w:bookmarkStart w:id="3" w:name="_GoBack"/>
      <w:bookmarkEnd w:id="3"/>
      <w:r>
        <w:rPr>
          <w:color w:val="000000"/>
          <w:lang w:eastAsia="ru-RU"/>
        </w:rPr>
        <w:t>Приложение 1</w:t>
      </w:r>
    </w:p>
    <w:p w:rsidR="008B53D0" w:rsidRPr="0058413C" w:rsidRDefault="008B53D0" w:rsidP="0058413C">
      <w:pPr>
        <w:pStyle w:val="21"/>
        <w:shd w:val="clear" w:color="auto" w:fill="auto"/>
        <w:spacing w:line="200" w:lineRule="exact"/>
        <w:ind w:left="40"/>
        <w:jc w:val="center"/>
        <w:rPr>
          <w:lang w:val="en-US"/>
        </w:rPr>
      </w:pPr>
    </w:p>
    <w:p w:rsidR="008B53D0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</w:pPr>
      <w:r w:rsidRPr="0058413C"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  <w:t>АНКЕТА УЧАСТНИКА</w:t>
      </w:r>
    </w:p>
    <w:p w:rsidR="008B53D0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</w:pPr>
    </w:p>
    <w:p w:rsidR="008B53D0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</w:pPr>
    </w:p>
    <w:p w:rsidR="008B53D0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</w:pPr>
    </w:p>
    <w:p w:rsidR="008B53D0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</w:pPr>
    </w:p>
    <w:p w:rsidR="008B53D0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3793"/>
      </w:tblGrid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31870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</w:tr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031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</w:tr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31870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</w:tr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31870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</w:tr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tabs>
                <w:tab w:val="left" w:pos="1296"/>
              </w:tabs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031870">
              <w:rPr>
                <w:rStyle w:val="10pt"/>
                <w:sz w:val="24"/>
                <w:szCs w:val="24"/>
              </w:rPr>
              <w:t xml:space="preserve">Адрес </w:t>
            </w:r>
            <w:r w:rsidRPr="00031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</w:tr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031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</w:tr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val="en-US"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31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учебного заведения, контактный телефон</w:t>
            </w: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eastAsia="ru-RU"/>
              </w:rPr>
            </w:pPr>
          </w:p>
        </w:tc>
      </w:tr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31870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Опыт общественной и трудовой деятельности</w:t>
            </w: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eastAsia="ru-RU"/>
              </w:rPr>
            </w:pPr>
          </w:p>
        </w:tc>
      </w:tr>
      <w:tr w:rsidR="008B53D0" w:rsidRPr="00031870" w:rsidTr="00031870">
        <w:tc>
          <w:tcPr>
            <w:tcW w:w="817" w:type="dxa"/>
          </w:tcPr>
          <w:p w:rsidR="008B53D0" w:rsidRPr="00031870" w:rsidRDefault="008B53D0" w:rsidP="0003187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</w:tcPr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870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Контактные данные (</w:t>
            </w:r>
            <w:r w:rsidRPr="00031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телефон, е-</w:t>
            </w:r>
            <w:r w:rsidRPr="0003187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031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B53D0" w:rsidRPr="00031870" w:rsidRDefault="008B53D0" w:rsidP="000318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B53D0" w:rsidRPr="00031870" w:rsidRDefault="008B53D0" w:rsidP="00031870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pacing w:val="7"/>
                <w:sz w:val="21"/>
                <w:szCs w:val="21"/>
                <w:lang w:eastAsia="ru-RU"/>
              </w:rPr>
            </w:pPr>
          </w:p>
        </w:tc>
      </w:tr>
    </w:tbl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</w:pPr>
    </w:p>
    <w:p w:rsidR="008B53D0" w:rsidRPr="0058413C" w:rsidRDefault="008B53D0" w:rsidP="0058413C">
      <w:pPr>
        <w:widowControl w:val="0"/>
        <w:spacing w:after="0" w:line="210" w:lineRule="exact"/>
        <w:jc w:val="center"/>
        <w:rPr>
          <w:rFonts w:ascii="Times New Roman" w:hAnsi="Times New Roman"/>
          <w:color w:val="000000"/>
          <w:spacing w:val="7"/>
          <w:sz w:val="21"/>
          <w:szCs w:val="21"/>
          <w:lang w:eastAsia="ru-RU"/>
        </w:rPr>
      </w:pPr>
    </w:p>
    <w:p w:rsidR="008B53D0" w:rsidRPr="0058413C" w:rsidRDefault="008B53D0" w:rsidP="0058413C">
      <w:pPr>
        <w:jc w:val="center"/>
        <w:rPr>
          <w:rFonts w:ascii="Times New Roman" w:hAnsi="Times New Roman"/>
          <w:sz w:val="24"/>
          <w:szCs w:val="24"/>
        </w:rPr>
      </w:pPr>
    </w:p>
    <w:sectPr w:rsidR="008B53D0" w:rsidRPr="0058413C" w:rsidSect="003F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737"/>
    <w:multiLevelType w:val="multilevel"/>
    <w:tmpl w:val="00AC1D2E"/>
    <w:lvl w:ilvl="0">
      <w:start w:val="6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176948"/>
    <w:multiLevelType w:val="multilevel"/>
    <w:tmpl w:val="6DD4E9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893838"/>
    <w:multiLevelType w:val="multilevel"/>
    <w:tmpl w:val="1250F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02082C"/>
    <w:multiLevelType w:val="multilevel"/>
    <w:tmpl w:val="4A5C35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E11C9C"/>
    <w:multiLevelType w:val="multilevel"/>
    <w:tmpl w:val="97C6ED8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7763D0"/>
    <w:multiLevelType w:val="multilevel"/>
    <w:tmpl w:val="B9F44C42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C55DF8"/>
    <w:multiLevelType w:val="multilevel"/>
    <w:tmpl w:val="54A0068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86A4955"/>
    <w:multiLevelType w:val="multilevel"/>
    <w:tmpl w:val="18FA8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AEE5DE9"/>
    <w:multiLevelType w:val="hybridMultilevel"/>
    <w:tmpl w:val="05A8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0FE"/>
    <w:rsid w:val="00031870"/>
    <w:rsid w:val="00041FEF"/>
    <w:rsid w:val="000A0D88"/>
    <w:rsid w:val="00271CFE"/>
    <w:rsid w:val="003F1D77"/>
    <w:rsid w:val="0058413C"/>
    <w:rsid w:val="008B53D0"/>
    <w:rsid w:val="0095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58413C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8413C"/>
    <w:pPr>
      <w:widowControl w:val="0"/>
      <w:shd w:val="clear" w:color="auto" w:fill="FFFFFF"/>
      <w:spacing w:after="0" w:line="240" w:lineRule="atLeast"/>
      <w:ind w:hanging="620"/>
    </w:pPr>
    <w:rPr>
      <w:rFonts w:ascii="Times New Roman" w:eastAsia="Times New Roman" w:hAnsi="Times New Roman"/>
      <w:spacing w:val="7"/>
      <w:sz w:val="21"/>
      <w:szCs w:val="21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58413C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58413C"/>
    <w:pPr>
      <w:widowControl w:val="0"/>
      <w:shd w:val="clear" w:color="auto" w:fill="FFFFFF"/>
      <w:spacing w:before="2460" w:after="0" w:line="288" w:lineRule="exact"/>
      <w:ind w:hanging="620"/>
      <w:jc w:val="center"/>
    </w:pPr>
    <w:rPr>
      <w:rFonts w:ascii="Times New Roman" w:eastAsia="Times New Roman" w:hAnsi="Times New Roman"/>
      <w:b/>
      <w:bCs/>
      <w:spacing w:val="8"/>
      <w:sz w:val="21"/>
      <w:szCs w:val="21"/>
    </w:rPr>
  </w:style>
  <w:style w:type="character" w:customStyle="1" w:styleId="a0">
    <w:name w:val="Колонтитул_"/>
    <w:basedOn w:val="DefaultParagraphFont"/>
    <w:link w:val="a1"/>
    <w:uiPriority w:val="99"/>
    <w:locked/>
    <w:rsid w:val="0058413C"/>
    <w:rPr>
      <w:rFonts w:ascii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paragraph" w:customStyle="1" w:styleId="a1">
    <w:name w:val="Колонтитул"/>
    <w:basedOn w:val="Normal"/>
    <w:link w:val="a0"/>
    <w:uiPriority w:val="99"/>
    <w:rsid w:val="0058413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12"/>
      <w:sz w:val="20"/>
      <w:szCs w:val="20"/>
    </w:rPr>
  </w:style>
  <w:style w:type="character" w:customStyle="1" w:styleId="a2">
    <w:name w:val="Основной текст + Полужирный"/>
    <w:aliases w:val="Интервал 0 pt"/>
    <w:basedOn w:val="a"/>
    <w:uiPriority w:val="99"/>
    <w:rsid w:val="0058413C"/>
    <w:rPr>
      <w:b/>
      <w:bCs/>
      <w:color w:val="000000"/>
      <w:spacing w:val="8"/>
      <w:w w:val="100"/>
      <w:position w:val="0"/>
      <w:u w:val="none"/>
      <w:lang w:val="ru-RU" w:eastAsia="ru-RU"/>
    </w:rPr>
  </w:style>
  <w:style w:type="character" w:customStyle="1" w:styleId="20">
    <w:name w:val="Колонтитул (2)_"/>
    <w:basedOn w:val="DefaultParagraphFont"/>
    <w:link w:val="21"/>
    <w:uiPriority w:val="99"/>
    <w:locked/>
    <w:rsid w:val="0058413C"/>
    <w:rPr>
      <w:rFonts w:ascii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21">
    <w:name w:val="Колонтитул (2)"/>
    <w:basedOn w:val="Normal"/>
    <w:link w:val="20"/>
    <w:uiPriority w:val="99"/>
    <w:rsid w:val="0058413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9"/>
      <w:sz w:val="20"/>
      <w:szCs w:val="20"/>
    </w:rPr>
  </w:style>
  <w:style w:type="table" w:styleId="TableGrid">
    <w:name w:val="Table Grid"/>
    <w:basedOn w:val="TableNormal"/>
    <w:uiPriority w:val="99"/>
    <w:rsid w:val="005841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0 pt1"/>
    <w:basedOn w:val="a"/>
    <w:uiPriority w:val="99"/>
    <w:rsid w:val="0058413C"/>
    <w:rPr>
      <w:color w:val="000000"/>
      <w:spacing w:val="8"/>
      <w:w w:val="100"/>
      <w:position w:val="0"/>
      <w:sz w:val="20"/>
      <w:szCs w:val="20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584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968</Words>
  <Characters>5519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VoloshinaLS</cp:lastModifiedBy>
  <cp:revision>3</cp:revision>
  <dcterms:created xsi:type="dcterms:W3CDTF">2015-04-21T10:26:00Z</dcterms:created>
  <dcterms:modified xsi:type="dcterms:W3CDTF">2015-04-21T09:50:00Z</dcterms:modified>
</cp:coreProperties>
</file>