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69" w:type="dxa"/>
        <w:tblCellSpacing w:w="15" w:type="dxa"/>
        <w:tblInd w:w="45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  <w:gridCol w:w="1721"/>
      </w:tblGrid>
      <w:tr w:rsidR="00797D6E" w:rsidRPr="00797D6E" w:rsidTr="00466DBC">
        <w:trPr>
          <w:tblCellSpacing w:w="15" w:type="dxa"/>
        </w:trPr>
        <w:tc>
          <w:tcPr>
            <w:tcW w:w="10303" w:type="dxa"/>
            <w:shd w:val="clear" w:color="auto" w:fill="FDFDFD"/>
            <w:hideMark/>
          </w:tcPr>
          <w:p w:rsidR="00797D6E" w:rsidRPr="00466DBC" w:rsidRDefault="00797D6E" w:rsidP="00466DBC">
            <w:pPr>
              <w:spacing w:after="0" w:line="240" w:lineRule="atLeast"/>
              <w:jc w:val="center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color w:val="0066B3"/>
                <w:kern w:val="36"/>
                <w:sz w:val="64"/>
                <w:szCs w:val="64"/>
                <w:lang w:eastAsia="ru-RU"/>
              </w:rPr>
            </w:pPr>
            <w:r w:rsidRPr="00797D6E">
              <w:rPr>
                <w:rFonts w:ascii="Times New Roman" w:eastAsia="Times New Roman" w:hAnsi="Times New Roman" w:cs="Times New Roman"/>
                <w:b/>
                <w:color w:val="0066B3"/>
                <w:kern w:val="36"/>
                <w:sz w:val="64"/>
                <w:szCs w:val="64"/>
                <w:lang w:eastAsia="ru-RU"/>
              </w:rPr>
              <w:t>Досудебное урегулирование налоговых споров</w:t>
            </w:r>
          </w:p>
          <w:p w:rsidR="00466DBC" w:rsidRDefault="00466DBC" w:rsidP="00466DBC">
            <w:pPr>
              <w:spacing w:after="0" w:line="240" w:lineRule="atLeast"/>
              <w:ind w:firstLine="709"/>
              <w:textAlignment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466DBC" w:rsidRDefault="00466DBC" w:rsidP="00466DBC">
            <w:pPr>
              <w:spacing w:after="0" w:line="240" w:lineRule="atLeast"/>
              <w:ind w:firstLine="709"/>
              <w:textAlignment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7D6E" w:rsidRDefault="00797D6E" w:rsidP="00386277">
            <w:pPr>
              <w:spacing w:after="0" w:line="240" w:lineRule="atLeast"/>
              <w:ind w:firstLine="709"/>
              <w:jc w:val="both"/>
              <w:textAlignment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российской налоговой системе существует специальная процедура обжалования налоговых споров — обязательный досудебный порядок урегулирования споров перед обращением налогоплательщика в суд. Каждый налогоплательщик, который не согласен с вынесенным налоговым органом решением по налоговой проверке, должен до суда попробовать урегулировать спор в вышестоящем налоговом органе. </w:t>
            </w:r>
          </w:p>
          <w:p w:rsidR="006F133D" w:rsidRDefault="00DB2A05" w:rsidP="00CF06F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0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С порядком досудебного урегулирования налоговых споров, сроками подачи документов,  Вы</w:t>
            </w:r>
            <w:r w:rsidR="00CF0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0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можете</w:t>
            </w:r>
            <w:r w:rsidR="00CF06F1" w:rsidRPr="00CF0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0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06F1" w:rsidRPr="00CF0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ознакомиться</w:t>
            </w:r>
            <w:r w:rsidRPr="00CF0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на официальном сайте </w:t>
            </w:r>
            <w:r w:rsidR="00CF0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0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ФНС</w:t>
            </w:r>
            <w:r w:rsidR="00CF0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0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России </w:t>
            </w:r>
            <w:r w:rsidRPr="00CF06F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–</w:t>
            </w:r>
            <w:r w:rsidR="00CF06F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CF06F1" w:rsidRDefault="00DB2A05" w:rsidP="00CF06F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06F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 w:eastAsia="ru-RU"/>
              </w:rPr>
              <w:t>www</w:t>
            </w:r>
            <w:proofErr w:type="gramEnd"/>
            <w:r w:rsidRPr="00CF06F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. </w:t>
            </w:r>
            <w:proofErr w:type="spellStart"/>
            <w:r w:rsidRPr="00CF06F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nalog</w:t>
            </w:r>
            <w:proofErr w:type="spellEnd"/>
            <w:r w:rsidRPr="00CF06F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CF06F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Pr="00CF0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06F1" w:rsidRPr="00CF0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0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разделе </w:t>
            </w:r>
            <w:r w:rsidRPr="00CF06F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досудебное урегулирование налоговых споров.</w:t>
            </w:r>
            <w:r w:rsidRPr="00CF0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F133D" w:rsidRDefault="006F133D" w:rsidP="00CF06F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DB2A05" w:rsidRPr="00CF06F1" w:rsidRDefault="006F133D" w:rsidP="00CF06F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DB2A05" w:rsidRPr="00CF0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странице раздела  размещена информация следующего содержания:</w:t>
            </w:r>
          </w:p>
          <w:p w:rsidR="00DB2A05" w:rsidRPr="00466DBC" w:rsidRDefault="00906F0C" w:rsidP="00DB2A05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0" w:afterAutospacing="1" w:line="324" w:lineRule="atLeast"/>
              <w:rPr>
                <w:rFonts w:ascii="Arial" w:eastAsia="Times New Roman" w:hAnsi="Arial" w:cs="Arial"/>
                <w:color w:val="000000" w:themeColor="text1"/>
                <w:spacing w:val="5"/>
                <w:sz w:val="27"/>
                <w:szCs w:val="27"/>
                <w:lang w:eastAsia="ru-RU"/>
              </w:rPr>
            </w:pPr>
            <w:hyperlink r:id="rId7" w:history="1">
              <w:r w:rsidR="00DB2A05" w:rsidRPr="00466DBC">
                <w:rPr>
                  <w:rFonts w:ascii="Arial" w:eastAsia="Times New Roman" w:hAnsi="Arial" w:cs="Arial"/>
                  <w:color w:val="000000" w:themeColor="text1"/>
                  <w:spacing w:val="5"/>
                  <w:sz w:val="27"/>
                  <w:u w:val="single"/>
                  <w:lang w:eastAsia="ru-RU"/>
                </w:rPr>
                <w:t>Узнать о жалобе или обращении</w:t>
              </w:r>
            </w:hyperlink>
          </w:p>
          <w:p w:rsidR="00DB2A05" w:rsidRPr="00495E5A" w:rsidRDefault="00906F0C" w:rsidP="00DB2A05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0" w:afterAutospacing="1" w:line="324" w:lineRule="atLeast"/>
              <w:rPr>
                <w:rFonts w:ascii="Arial" w:eastAsia="Times New Roman" w:hAnsi="Arial" w:cs="Arial"/>
                <w:color w:val="000000" w:themeColor="text1"/>
                <w:spacing w:val="5"/>
                <w:sz w:val="27"/>
                <w:szCs w:val="27"/>
                <w:u w:val="single"/>
                <w:lang w:eastAsia="ru-RU"/>
              </w:rPr>
            </w:pPr>
            <w:hyperlink r:id="rId8" w:history="1">
              <w:r w:rsidR="00DB2A05" w:rsidRPr="00495E5A">
                <w:rPr>
                  <w:rFonts w:ascii="Arial" w:eastAsia="Times New Roman" w:hAnsi="Arial" w:cs="Arial"/>
                  <w:color w:val="000000" w:themeColor="text1"/>
                  <w:spacing w:val="5"/>
                  <w:sz w:val="27"/>
                  <w:u w:val="single"/>
                  <w:lang w:eastAsia="ru-RU"/>
                </w:rPr>
                <w:t>Решения по жалобам</w:t>
              </w:r>
            </w:hyperlink>
          </w:p>
          <w:p w:rsidR="00DB2A05" w:rsidRPr="00466DBC" w:rsidRDefault="00906F0C" w:rsidP="00DB2A05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0" w:afterAutospacing="1" w:line="324" w:lineRule="atLeast"/>
              <w:rPr>
                <w:rFonts w:ascii="Arial" w:eastAsia="Times New Roman" w:hAnsi="Arial" w:cs="Arial"/>
                <w:color w:val="000000" w:themeColor="text1"/>
                <w:spacing w:val="5"/>
                <w:sz w:val="27"/>
                <w:szCs w:val="27"/>
                <w:lang w:eastAsia="ru-RU"/>
              </w:rPr>
            </w:pPr>
            <w:hyperlink r:id="rId9" w:anchor="t2" w:history="1">
              <w:r w:rsidR="00DB2A05" w:rsidRPr="00466DBC">
                <w:rPr>
                  <w:rFonts w:ascii="Arial" w:eastAsia="Times New Roman" w:hAnsi="Arial" w:cs="Arial"/>
                  <w:color w:val="000000" w:themeColor="text1"/>
                  <w:spacing w:val="5"/>
                  <w:sz w:val="27"/>
                  <w:u w:val="single"/>
                  <w:lang w:eastAsia="ru-RU"/>
                </w:rPr>
                <w:t>Подача возражения на акты налоговых проверок</w:t>
              </w:r>
            </w:hyperlink>
          </w:p>
          <w:p w:rsidR="00DB2A05" w:rsidRPr="00466DBC" w:rsidRDefault="00906F0C" w:rsidP="00DB2A05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0" w:afterAutospacing="1" w:line="324" w:lineRule="atLeast"/>
              <w:rPr>
                <w:rFonts w:ascii="Arial" w:eastAsia="Times New Roman" w:hAnsi="Arial" w:cs="Arial"/>
                <w:color w:val="000000" w:themeColor="text1"/>
                <w:spacing w:val="5"/>
                <w:sz w:val="27"/>
                <w:szCs w:val="27"/>
                <w:lang w:eastAsia="ru-RU"/>
              </w:rPr>
            </w:pPr>
            <w:hyperlink r:id="rId10" w:anchor="t3" w:history="1">
              <w:r w:rsidR="00DB2A05" w:rsidRPr="00466DBC">
                <w:rPr>
                  <w:rFonts w:ascii="Arial" w:eastAsia="Times New Roman" w:hAnsi="Arial" w:cs="Arial"/>
                  <w:color w:val="000000" w:themeColor="text1"/>
                  <w:spacing w:val="5"/>
                  <w:sz w:val="27"/>
                  <w:u w:val="single"/>
                  <w:lang w:eastAsia="ru-RU"/>
                </w:rPr>
                <w:t>Обжалование решений по налоговым проверкам</w:t>
              </w:r>
            </w:hyperlink>
          </w:p>
          <w:p w:rsidR="00DB2A05" w:rsidRPr="00466DBC" w:rsidRDefault="00906F0C" w:rsidP="00DB2A05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0" w:afterAutospacing="1" w:line="324" w:lineRule="atLeast"/>
              <w:rPr>
                <w:rFonts w:ascii="Arial" w:eastAsia="Times New Roman" w:hAnsi="Arial" w:cs="Arial"/>
                <w:color w:val="000000" w:themeColor="text1"/>
                <w:spacing w:val="5"/>
                <w:sz w:val="27"/>
                <w:szCs w:val="27"/>
                <w:lang w:eastAsia="ru-RU"/>
              </w:rPr>
            </w:pPr>
            <w:hyperlink r:id="rId11" w:anchor="t4" w:history="1">
              <w:r w:rsidR="00DB2A05" w:rsidRPr="00466DBC">
                <w:rPr>
                  <w:rFonts w:ascii="Arial" w:eastAsia="Times New Roman" w:hAnsi="Arial" w:cs="Arial"/>
                  <w:color w:val="000000" w:themeColor="text1"/>
                  <w:spacing w:val="5"/>
                  <w:sz w:val="27"/>
                  <w:u w:val="single"/>
                  <w:lang w:eastAsia="ru-RU"/>
                </w:rPr>
                <w:t>Обжалование действий/бездействия, ненормативных актов налоговых органов</w:t>
              </w:r>
            </w:hyperlink>
          </w:p>
          <w:p w:rsidR="00DB2A05" w:rsidRDefault="00906F0C" w:rsidP="00DB2A05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0" w:afterAutospacing="1" w:line="324" w:lineRule="atLeast"/>
              <w:rPr>
                <w:rFonts w:ascii="Arial" w:eastAsia="Times New Roman" w:hAnsi="Arial" w:cs="Arial"/>
                <w:color w:val="000000" w:themeColor="text1"/>
                <w:spacing w:val="5"/>
                <w:sz w:val="27"/>
                <w:szCs w:val="27"/>
                <w:lang w:eastAsia="ru-RU"/>
              </w:rPr>
            </w:pPr>
            <w:hyperlink r:id="rId12" w:anchor="t5" w:history="1">
              <w:r w:rsidR="00DB2A05" w:rsidRPr="00466DBC">
                <w:rPr>
                  <w:rFonts w:ascii="Arial" w:eastAsia="Times New Roman" w:hAnsi="Arial" w:cs="Arial"/>
                  <w:color w:val="000000" w:themeColor="text1"/>
                  <w:spacing w:val="5"/>
                  <w:sz w:val="27"/>
                  <w:u w:val="single"/>
                  <w:lang w:eastAsia="ru-RU"/>
                </w:rPr>
                <w:t>Преимущества досудебного разрешения налоговых споров</w:t>
              </w:r>
            </w:hyperlink>
          </w:p>
          <w:p w:rsidR="00DB2A05" w:rsidRDefault="00906F0C" w:rsidP="00DB2A05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0" w:afterAutospacing="1" w:line="324" w:lineRule="atLeast"/>
              <w:rPr>
                <w:rFonts w:ascii="Arial" w:eastAsia="Times New Roman" w:hAnsi="Arial" w:cs="Arial"/>
                <w:color w:val="000000" w:themeColor="text1"/>
                <w:spacing w:val="5"/>
                <w:sz w:val="27"/>
                <w:szCs w:val="27"/>
                <w:lang w:eastAsia="ru-RU"/>
              </w:rPr>
            </w:pPr>
            <w:hyperlink r:id="rId13" w:anchor="t7" w:history="1">
              <w:r w:rsidR="00DB2A05" w:rsidRPr="00466DBC">
                <w:rPr>
                  <w:rFonts w:ascii="Arial" w:eastAsia="Times New Roman" w:hAnsi="Arial" w:cs="Arial"/>
                  <w:color w:val="000000" w:themeColor="text1"/>
                  <w:spacing w:val="5"/>
                  <w:sz w:val="27"/>
                  <w:u w:val="single"/>
                  <w:lang w:eastAsia="ru-RU"/>
                </w:rPr>
                <w:t>Варианты урегулирования налоговых споров</w:t>
              </w:r>
            </w:hyperlink>
          </w:p>
          <w:p w:rsidR="00AB360B" w:rsidRDefault="00AB360B" w:rsidP="00DB2A05">
            <w:pPr>
              <w:shd w:val="clear" w:color="auto" w:fill="FFFFFF"/>
              <w:spacing w:after="0" w:line="300" w:lineRule="atLeast"/>
              <w:ind w:firstLine="6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B360B" w:rsidRPr="00466DBC" w:rsidRDefault="00AB360B" w:rsidP="00AB360B">
            <w:pPr>
              <w:spacing w:after="0" w:line="240" w:lineRule="atLeast"/>
              <w:jc w:val="both"/>
              <w:textAlignment w:val="center"/>
              <w:outlineLvl w:val="0"/>
              <w:rPr>
                <w:rFonts w:ascii="Times New Roman" w:eastAsia="Times New Roman" w:hAnsi="Times New Roman" w:cs="Times New Roman"/>
                <w:color w:val="0066B3"/>
                <w:kern w:val="36"/>
                <w:sz w:val="28"/>
                <w:szCs w:val="28"/>
                <w:lang w:eastAsia="ru-RU"/>
              </w:rPr>
            </w:pPr>
            <w:r w:rsidRPr="000E04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Президент</w:t>
            </w:r>
            <w:r w:rsidRPr="00CF06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</w:t>
            </w:r>
            <w:r w:rsidRPr="000E04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Р</w:t>
            </w:r>
            <w:r w:rsidRPr="00CF06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оссийской </w:t>
            </w:r>
            <w:r w:rsidRPr="000E04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CF06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едерации 02.07.2013  </w:t>
            </w:r>
            <w:proofErr w:type="gramStart"/>
            <w:r w:rsidRPr="00CF06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был</w:t>
            </w:r>
            <w:proofErr w:type="gramEnd"/>
            <w:r w:rsidRPr="00CF06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E04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подписал Федеральный закон № 153-ФЗ </w:t>
            </w:r>
            <w:r w:rsidRPr="00466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 внесении изменений в часть первую Налогового кодекса Российской Федерации», которым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01.01.2014 года </w:t>
            </w:r>
            <w:r w:rsidRPr="00466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обязательная процедура обжалования распространена на все налоговые споры.</w:t>
            </w:r>
          </w:p>
          <w:p w:rsidR="00AB360B" w:rsidRDefault="00AB360B" w:rsidP="00AB360B">
            <w:pPr>
              <w:shd w:val="clear" w:color="auto" w:fill="FFFFFF"/>
              <w:spacing w:after="0" w:line="30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  <w:p w:rsidR="00AB360B" w:rsidRPr="000E0426" w:rsidRDefault="00AB360B" w:rsidP="00AB360B">
            <w:pPr>
              <w:shd w:val="clear" w:color="auto" w:fill="FFFFFF"/>
              <w:spacing w:after="0" w:line="30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Pr="000E0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Целями названного закона являются:</w:t>
            </w:r>
          </w:p>
          <w:p w:rsidR="00AB360B" w:rsidRPr="000E0426" w:rsidRDefault="00AB360B" w:rsidP="00AB360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ind w:left="1035" w:right="7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0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налогоплательщикам благоприятных условий для урегулирования споров без обращения в суд;</w:t>
            </w:r>
          </w:p>
          <w:p w:rsidR="00AB360B" w:rsidRPr="000E0426" w:rsidRDefault="00AB360B" w:rsidP="00AB360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ind w:left="1035" w:right="7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0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снижение нагрузки на судебную систему;</w:t>
            </w:r>
          </w:p>
          <w:p w:rsidR="00AB360B" w:rsidRPr="000E0426" w:rsidRDefault="00AB360B" w:rsidP="00AB360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ind w:left="1035" w:right="7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0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последовательности досудебной и судебной стадий разрешения налоговых споров;</w:t>
            </w:r>
          </w:p>
          <w:p w:rsidR="00AB360B" w:rsidRPr="00466DBC" w:rsidRDefault="00AB360B" w:rsidP="00AB360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ind w:left="1035" w:right="7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0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качества работы налоговых органов.</w:t>
            </w:r>
          </w:p>
          <w:p w:rsidR="00523246" w:rsidRPr="000E0426" w:rsidRDefault="00523246" w:rsidP="00DB2A05">
            <w:pPr>
              <w:shd w:val="clear" w:color="auto" w:fill="FFFFFF"/>
              <w:spacing w:after="0" w:line="300" w:lineRule="atLeast"/>
              <w:ind w:firstLine="6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0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Механизм досудебного урегулирования налоговых споров имеет ряд преимуществ.</w:t>
            </w:r>
          </w:p>
          <w:p w:rsidR="00523246" w:rsidRPr="000E0426" w:rsidRDefault="00523246" w:rsidP="00DB2A05">
            <w:pPr>
              <w:shd w:val="clear" w:color="auto" w:fill="FFFFFF"/>
              <w:spacing w:after="0" w:line="300" w:lineRule="atLeast"/>
              <w:ind w:firstLine="6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0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Во-первых, претензионный порядок обжалования менее формализован, чем судопроизводство. Он более понятен, доступен и не требует от налогоплательщиков</w:t>
            </w:r>
            <w:r w:rsidRPr="003862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3862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особых</w:t>
            </w:r>
            <w:r w:rsidRPr="003862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E0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познаний в области юриспруденции.</w:t>
            </w:r>
          </w:p>
          <w:p w:rsidR="00523246" w:rsidRPr="000E0426" w:rsidRDefault="00523246" w:rsidP="00DB2A05">
            <w:pPr>
              <w:shd w:val="clear" w:color="auto" w:fill="FFFFFF"/>
              <w:spacing w:after="0" w:line="300" w:lineRule="atLeast"/>
              <w:ind w:firstLine="6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0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Во-вторых, такой способ отстаивания прав и интересов для налогоплательщиков </w:t>
            </w:r>
            <w:r w:rsidR="00CF06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E0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</w:t>
            </w:r>
            <w:r w:rsidR="00CF06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E0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затратен</w:t>
            </w:r>
            <w:proofErr w:type="spellEnd"/>
            <w:r w:rsidR="00495E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0E0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95E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E0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едь за рассмотрение иска в суде организация или физическое лицо должны уплатить госпошлину, а возможно, и оплатить услуги адвоката. Рассмотрение же спорной ситуации налоговым органом производится бесплатно.</w:t>
            </w:r>
          </w:p>
          <w:p w:rsidR="00523246" w:rsidRPr="000E0426" w:rsidRDefault="00523246" w:rsidP="00DB2A05">
            <w:pPr>
              <w:shd w:val="clear" w:color="auto" w:fill="FFFFFF"/>
              <w:spacing w:after="0" w:line="300" w:lineRule="atLeast"/>
              <w:ind w:firstLine="6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0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В-третьих, на разрешение спора в административном порядке нужно значительно меньше времени. Как правило, судебный процесс затягивается на многие месяцы (а иногда и на годы). В свою очередь, максимальный срок рассмотрения жалобы налогоплательщика  налоговым органом не превышает двух месяцев. Помимо этого, решение по жалобе имеет более короткий срок исполнения, чем процедура исполнения судебного акта.</w:t>
            </w:r>
          </w:p>
          <w:p w:rsidR="00CF06F1" w:rsidRPr="00CF06F1" w:rsidRDefault="00523246" w:rsidP="00DB2A05">
            <w:pPr>
              <w:shd w:val="clear" w:color="auto" w:fill="FFFFFF"/>
              <w:spacing w:after="0" w:line="300" w:lineRule="atLeast"/>
              <w:ind w:firstLine="6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Применение механизма досудебного урегулирования налоговых споров </w:t>
            </w:r>
            <w:r w:rsidR="00CF46C9" w:rsidRPr="000E0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позволяет </w:t>
            </w:r>
            <w:r w:rsidR="006B5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F5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 только </w:t>
            </w:r>
            <w:r w:rsidR="00CF46C9" w:rsidRPr="000E0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избежать поступления в суд заведомо бесперспективных дел</w:t>
            </w:r>
            <w:r w:rsidR="006B5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что создает налогоплательщикам дополнительные гарантии защиты их интересов</w:t>
            </w:r>
            <w:r w:rsidR="005F5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 w:rsidR="005F5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способствует</w:t>
            </w:r>
            <w:r w:rsidR="006B5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сниже</w:t>
            </w:r>
            <w:r w:rsidR="005F5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нию</w:t>
            </w:r>
            <w:r w:rsidR="006B5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количеств</w:t>
            </w:r>
            <w:r w:rsidR="005F5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6B5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конфликтов, но и становится серьезным методологическим инструментом для совершенствования  всей системы налогового администрирования. </w:t>
            </w:r>
            <w:r w:rsidRPr="000E0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86277" w:rsidRPr="00CF06F1" w:rsidRDefault="00CF06F1" w:rsidP="00CF06F1">
            <w:pPr>
              <w:tabs>
                <w:tab w:val="left" w:pos="7500"/>
              </w:tabs>
              <w:spacing w:after="0" w:line="240" w:lineRule="atLeast"/>
              <w:jc w:val="both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25252"/>
                <w:sz w:val="24"/>
                <w:szCs w:val="24"/>
                <w:lang w:eastAsia="ru-RU"/>
              </w:rPr>
            </w:pPr>
            <w:r w:rsidRPr="00CF06F1">
              <w:rPr>
                <w:rFonts w:ascii="Times New Roman" w:eastAsia="Times New Roman" w:hAnsi="Times New Roman" w:cs="Times New Roman"/>
                <w:b/>
                <w:bCs/>
                <w:color w:val="525252"/>
                <w:sz w:val="24"/>
                <w:szCs w:val="24"/>
                <w:lang w:eastAsia="ru-RU"/>
              </w:rPr>
              <w:tab/>
            </w:r>
            <w:r w:rsidRPr="00CF06F1">
              <w:rPr>
                <w:rFonts w:ascii="Times New Roman" w:hAnsi="Times New Roman" w:cs="Times New Roman"/>
                <w:sz w:val="24"/>
                <w:szCs w:val="24"/>
              </w:rPr>
              <w:t>Отдел досудебного аудита</w:t>
            </w:r>
          </w:p>
          <w:p w:rsidR="00AB360B" w:rsidRPr="00CF06F1" w:rsidRDefault="00AB360B" w:rsidP="00AB360B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0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Межрайонн</w:t>
            </w:r>
            <w:r w:rsidR="00CF06F1" w:rsidRPr="00CF0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CF0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ИФНС России № 7 </w:t>
            </w:r>
          </w:p>
          <w:p w:rsidR="00797D6E" w:rsidRPr="00DB2A05" w:rsidRDefault="00AB360B" w:rsidP="00CF06F1">
            <w:pPr>
              <w:pStyle w:val="a6"/>
              <w:jc w:val="right"/>
              <w:rPr>
                <w:rFonts w:ascii="Arial" w:hAnsi="Arial" w:cs="Arial"/>
                <w:sz w:val="27"/>
                <w:szCs w:val="27"/>
                <w:lang w:eastAsia="ru-RU"/>
              </w:rPr>
            </w:pPr>
            <w:r w:rsidRPr="00CF0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Ханты-Мансийскому автономному округу-Югре</w:t>
            </w:r>
          </w:p>
        </w:tc>
        <w:tc>
          <w:tcPr>
            <w:tcW w:w="1676" w:type="dxa"/>
            <w:shd w:val="clear" w:color="auto" w:fill="FDFDFD"/>
            <w:hideMark/>
          </w:tcPr>
          <w:p w:rsidR="00797D6E" w:rsidRPr="00797D6E" w:rsidRDefault="00797D6E" w:rsidP="00797D6E">
            <w:pPr>
              <w:spacing w:after="0" w:line="324" w:lineRule="atLeast"/>
              <w:ind w:right="825"/>
              <w:rPr>
                <w:rFonts w:ascii="Arial" w:eastAsia="Times New Roman" w:hAnsi="Arial" w:cs="Arial"/>
                <w:color w:val="0066B3"/>
                <w:spacing w:val="5"/>
                <w:sz w:val="27"/>
                <w:szCs w:val="27"/>
                <w:lang w:eastAsia="ru-RU"/>
              </w:rPr>
            </w:pPr>
          </w:p>
        </w:tc>
      </w:tr>
    </w:tbl>
    <w:p w:rsidR="0049490C" w:rsidRDefault="00CF06F1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  <w:t xml:space="preserve">  </w:t>
      </w:r>
      <w:r w:rsidRPr="00CF06F1">
        <w:rPr>
          <w:rFonts w:ascii="Times New Roman" w:hAnsi="Times New Roman" w:cs="Times New Roman"/>
          <w:sz w:val="24"/>
          <w:szCs w:val="24"/>
        </w:rPr>
        <w:t xml:space="preserve">        Е.В. </w:t>
      </w:r>
      <w:proofErr w:type="spellStart"/>
      <w:r w:rsidRPr="00CF06F1">
        <w:rPr>
          <w:rFonts w:ascii="Times New Roman" w:hAnsi="Times New Roman" w:cs="Times New Roman"/>
          <w:sz w:val="24"/>
          <w:szCs w:val="24"/>
        </w:rPr>
        <w:t>Тороп</w:t>
      </w:r>
      <w:proofErr w:type="spellEnd"/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133D" w:rsidRPr="00CF06F1" w:rsidRDefault="006F133D" w:rsidP="00CF06F1">
      <w:pPr>
        <w:tabs>
          <w:tab w:val="left" w:pos="5670"/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6F133D" w:rsidRPr="00CF06F1" w:rsidSect="00466DBC">
      <w:pgSz w:w="11906" w:h="16838"/>
      <w:pgMar w:top="34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2A29"/>
    <w:multiLevelType w:val="hybridMultilevel"/>
    <w:tmpl w:val="69CC43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7A4CE4"/>
    <w:multiLevelType w:val="multilevel"/>
    <w:tmpl w:val="0DA2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B3AD8"/>
    <w:multiLevelType w:val="multilevel"/>
    <w:tmpl w:val="CB26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A6679"/>
    <w:multiLevelType w:val="hybridMultilevel"/>
    <w:tmpl w:val="D61A60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D6E"/>
    <w:rsid w:val="00205708"/>
    <w:rsid w:val="002B4F97"/>
    <w:rsid w:val="0032201C"/>
    <w:rsid w:val="00386277"/>
    <w:rsid w:val="00466DBC"/>
    <w:rsid w:val="0049490C"/>
    <w:rsid w:val="00495E5A"/>
    <w:rsid w:val="00523246"/>
    <w:rsid w:val="00573129"/>
    <w:rsid w:val="005F5E54"/>
    <w:rsid w:val="006B533F"/>
    <w:rsid w:val="006F133D"/>
    <w:rsid w:val="007702BA"/>
    <w:rsid w:val="00797D6E"/>
    <w:rsid w:val="00906F0C"/>
    <w:rsid w:val="00A36576"/>
    <w:rsid w:val="00A74AE8"/>
    <w:rsid w:val="00AB360B"/>
    <w:rsid w:val="00CD7584"/>
    <w:rsid w:val="00CF06F1"/>
    <w:rsid w:val="00CF46C9"/>
    <w:rsid w:val="00DB2A05"/>
    <w:rsid w:val="00D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0C"/>
  </w:style>
  <w:style w:type="paragraph" w:styleId="1">
    <w:name w:val="heading 1"/>
    <w:basedOn w:val="a"/>
    <w:link w:val="10"/>
    <w:uiPriority w:val="9"/>
    <w:qFormat/>
    <w:rsid w:val="00797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7D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03E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6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DBC"/>
  </w:style>
  <w:style w:type="paragraph" w:styleId="a6">
    <w:name w:val="No Spacing"/>
    <w:uiPriority w:val="1"/>
    <w:qFormat/>
    <w:rsid w:val="00AB360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F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25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6" w:space="19" w:color="BDD4D9"/>
            <w:right w:val="none" w:sz="0" w:space="0" w:color="auto"/>
          </w:divBdr>
        </w:div>
      </w:divsChild>
    </w:div>
    <w:div w:id="773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30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77/service/complaint_decision/" TargetMode="External"/><Relationship Id="rId13" Type="http://schemas.openxmlformats.org/officeDocument/2006/relationships/hyperlink" Target="http://www.nalog.ru/rn77/apply_fts/pretria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ervice.nalog.ru/complaints.do" TargetMode="External"/><Relationship Id="rId12" Type="http://schemas.openxmlformats.org/officeDocument/2006/relationships/hyperlink" Target="http://www.nalog.ru/rn77/apply_fts/pretri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/rn77/apply_fts/pretria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ru/rn77/apply_fts/pretri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/rn77/apply_fts/pretri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8F280-5558-4EBB-982A-C312FB9A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Тороп Елена Валерьевна</cp:lastModifiedBy>
  <cp:revision>5</cp:revision>
  <cp:lastPrinted>2015-11-05T05:31:00Z</cp:lastPrinted>
  <dcterms:created xsi:type="dcterms:W3CDTF">2014-06-09T13:35:00Z</dcterms:created>
  <dcterms:modified xsi:type="dcterms:W3CDTF">2015-11-05T06:55:00Z</dcterms:modified>
</cp:coreProperties>
</file>