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35" w:rsidRDefault="00E65206" w:rsidP="00FF62F9">
      <w:pPr>
        <w:ind w:left="142" w:right="-794"/>
        <w:rPr>
          <w:rFonts w:ascii="Arial" w:hAnsi="Arial" w:cs="Arial"/>
          <w:b/>
          <w:color w:val="8A8C8E"/>
          <w:sz w:val="28"/>
          <w:szCs w:val="28"/>
        </w:rPr>
      </w:pPr>
      <w:bookmarkStart w:id="0" w:name="_GoBack"/>
      <w:bookmarkEnd w:id="0"/>
      <w:r w:rsidRPr="00AD1AE2">
        <w:rPr>
          <w:rFonts w:ascii="Arial" w:hAnsi="Arial" w:cs="Arial"/>
          <w:b/>
          <w:noProof/>
          <w:color w:val="8A8C8E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pict0.jpg" style="position:absolute;left:0;text-align:left;margin-left:-26.25pt;margin-top:1pt;width:106.5pt;height:106.5pt;z-index:251657216">
            <v:imagedata r:id="rId8" r:href="rId9"/>
            <w10:wrap type="square" side="right"/>
          </v:shape>
        </w:pict>
      </w:r>
      <w:r w:rsidR="00A41035">
        <w:rPr>
          <w:rFonts w:ascii="Arial" w:hAnsi="Arial" w:cs="Arial"/>
          <w:b/>
          <w:color w:val="8A8C8E"/>
          <w:sz w:val="28"/>
          <w:szCs w:val="28"/>
        </w:rPr>
        <w:t xml:space="preserve">   </w:t>
      </w:r>
    </w:p>
    <w:p w:rsidR="00E65206" w:rsidRPr="002702F2" w:rsidRDefault="00A41035" w:rsidP="00FF62F9">
      <w:pPr>
        <w:ind w:left="142" w:right="-794"/>
        <w:rPr>
          <w:b/>
          <w:color w:val="8A8C8E"/>
          <w:sz w:val="28"/>
          <w:szCs w:val="28"/>
        </w:rPr>
      </w:pPr>
      <w:r>
        <w:rPr>
          <w:rFonts w:ascii="Arial" w:hAnsi="Arial" w:cs="Arial"/>
          <w:b/>
          <w:color w:val="8A8C8E"/>
          <w:sz w:val="28"/>
          <w:szCs w:val="28"/>
        </w:rPr>
        <w:t xml:space="preserve">    </w:t>
      </w:r>
      <w:r w:rsidR="00E65206" w:rsidRPr="002702F2">
        <w:rPr>
          <w:b/>
          <w:color w:val="8A8C8E"/>
          <w:sz w:val="28"/>
          <w:szCs w:val="28"/>
        </w:rPr>
        <w:t>ФЕДЕРАЛЬНАЯ</w:t>
      </w:r>
    </w:p>
    <w:p w:rsidR="00E65206" w:rsidRPr="002702F2" w:rsidRDefault="00A41035">
      <w:pPr>
        <w:rPr>
          <w:b/>
          <w:color w:val="8A8C8E"/>
          <w:sz w:val="28"/>
          <w:szCs w:val="28"/>
        </w:rPr>
      </w:pPr>
      <w:r w:rsidRPr="002702F2">
        <w:rPr>
          <w:b/>
          <w:color w:val="8A8C8E"/>
          <w:sz w:val="28"/>
          <w:szCs w:val="28"/>
        </w:rPr>
        <w:t xml:space="preserve">    </w:t>
      </w:r>
      <w:r w:rsidR="00E65206" w:rsidRPr="002702F2">
        <w:rPr>
          <w:b/>
          <w:color w:val="8A8C8E"/>
          <w:sz w:val="28"/>
          <w:szCs w:val="28"/>
        </w:rPr>
        <w:t>НАЛОГОВАЯ СЛУЖБА</w:t>
      </w:r>
    </w:p>
    <w:p w:rsidR="006659B4" w:rsidRDefault="006659B4"/>
    <w:p w:rsidR="006659B4" w:rsidRDefault="006659B4"/>
    <w:p w:rsidR="006659B4" w:rsidRDefault="006659B4"/>
    <w:p w:rsidR="00F3180D" w:rsidRDefault="00F3180D" w:rsidP="00AE5686">
      <w:pPr>
        <w:tabs>
          <w:tab w:val="left" w:pos="1260"/>
          <w:tab w:val="center" w:pos="4210"/>
        </w:tabs>
        <w:ind w:left="-567" w:firstLine="425"/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2702F2" w:rsidRPr="002702F2" w:rsidRDefault="002702F2" w:rsidP="002702F2">
      <w:pPr>
        <w:tabs>
          <w:tab w:val="left" w:pos="3390"/>
        </w:tabs>
        <w:jc w:val="center"/>
        <w:rPr>
          <w:b/>
          <w:color w:val="0070C0"/>
          <w:sz w:val="36"/>
          <w:szCs w:val="36"/>
        </w:rPr>
      </w:pPr>
      <w:r w:rsidRPr="002702F2">
        <w:rPr>
          <w:b/>
          <w:color w:val="0070C0"/>
          <w:sz w:val="36"/>
          <w:szCs w:val="36"/>
        </w:rPr>
        <w:t xml:space="preserve">ОБЯЗАННОСТЬ НАЛОГОВОГО АГЕНТА -  </w:t>
      </w:r>
    </w:p>
    <w:p w:rsidR="002702F2" w:rsidRPr="002702F2" w:rsidRDefault="002702F2" w:rsidP="002702F2">
      <w:pPr>
        <w:tabs>
          <w:tab w:val="left" w:pos="3390"/>
        </w:tabs>
        <w:jc w:val="center"/>
        <w:rPr>
          <w:b/>
          <w:color w:val="0070C0"/>
          <w:sz w:val="36"/>
          <w:szCs w:val="36"/>
        </w:rPr>
      </w:pPr>
      <w:r w:rsidRPr="002702F2">
        <w:rPr>
          <w:b/>
          <w:color w:val="0070C0"/>
          <w:sz w:val="36"/>
          <w:szCs w:val="36"/>
        </w:rPr>
        <w:t>УПЛАТА НАЛОГА НА ДОХОДЫ ФИЗИЧЕСКИХ ЛИЦ</w:t>
      </w:r>
    </w:p>
    <w:p w:rsidR="00A121E0" w:rsidRPr="00784E62" w:rsidRDefault="00A121E0" w:rsidP="00F54604">
      <w:pPr>
        <w:tabs>
          <w:tab w:val="left" w:pos="1260"/>
          <w:tab w:val="center" w:pos="4210"/>
        </w:tabs>
        <w:ind w:left="-567" w:firstLine="425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:rsidR="000D1D27" w:rsidRPr="00E4507F" w:rsidRDefault="000D1D27" w:rsidP="00AE5686">
      <w:pPr>
        <w:tabs>
          <w:tab w:val="left" w:pos="1260"/>
          <w:tab w:val="center" w:pos="4210"/>
        </w:tabs>
        <w:ind w:left="-567" w:firstLine="425"/>
        <w:jc w:val="center"/>
        <w:rPr>
          <w:rFonts w:ascii="Arial" w:hAnsi="Arial" w:cs="Arial"/>
          <w:b/>
          <w:color w:val="0070C0"/>
          <w:sz w:val="26"/>
          <w:szCs w:val="26"/>
        </w:rPr>
      </w:pPr>
    </w:p>
    <w:p w:rsidR="002702F2" w:rsidRDefault="002702F2" w:rsidP="002702F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1 статьи 226 </w:t>
      </w:r>
      <w:r w:rsidRPr="005622BA">
        <w:rPr>
          <w:sz w:val="26"/>
          <w:szCs w:val="26"/>
        </w:rPr>
        <w:t xml:space="preserve">Налогового кодекса Российской Федерации (далее - Кодекс) </w:t>
      </w:r>
      <w:r>
        <w:rPr>
          <w:sz w:val="26"/>
          <w:szCs w:val="26"/>
        </w:rPr>
        <w:t xml:space="preserve">на организации и индивидуальных предпринимателей, выплачивающих доходы своим работникам или же другим физическим лицам, возлагаются обязанности  налоговых агентов по  налогу на доходы физических лиц  </w:t>
      </w:r>
      <w:r w:rsidRPr="002F62E8">
        <w:rPr>
          <w:sz w:val="26"/>
          <w:szCs w:val="26"/>
        </w:rPr>
        <w:t>(далее –</w:t>
      </w:r>
      <w:r>
        <w:rPr>
          <w:sz w:val="26"/>
          <w:szCs w:val="26"/>
        </w:rPr>
        <w:t xml:space="preserve"> </w:t>
      </w:r>
      <w:r w:rsidRPr="002F62E8">
        <w:rPr>
          <w:sz w:val="26"/>
          <w:szCs w:val="26"/>
        </w:rPr>
        <w:t>НДФЛ)</w:t>
      </w:r>
      <w:r>
        <w:rPr>
          <w:sz w:val="26"/>
          <w:szCs w:val="26"/>
        </w:rPr>
        <w:t>.</w:t>
      </w:r>
    </w:p>
    <w:p w:rsidR="002702F2" w:rsidRPr="00811B19" w:rsidRDefault="002702F2" w:rsidP="002702F2">
      <w:pPr>
        <w:spacing w:line="360" w:lineRule="auto"/>
        <w:ind w:firstLine="709"/>
        <w:jc w:val="both"/>
        <w:rPr>
          <w:sz w:val="26"/>
          <w:szCs w:val="26"/>
        </w:rPr>
      </w:pPr>
      <w:r w:rsidRPr="00811B19">
        <w:rPr>
          <w:sz w:val="26"/>
          <w:szCs w:val="26"/>
        </w:rPr>
        <w:t xml:space="preserve">Согласно пункту 5 статьи 24 </w:t>
      </w:r>
      <w:r w:rsidRPr="005622BA">
        <w:rPr>
          <w:sz w:val="26"/>
          <w:szCs w:val="26"/>
        </w:rPr>
        <w:t xml:space="preserve">Кодекса </w:t>
      </w:r>
      <w:r w:rsidRPr="00811B19">
        <w:rPr>
          <w:sz w:val="26"/>
          <w:szCs w:val="26"/>
        </w:rPr>
        <w:t>за неисполнение или ненадлежащее исполнение возложенных на него обязанностей налоговый агент несет ответственность в соответствии с законодательством Российской Федерации.</w:t>
      </w:r>
    </w:p>
    <w:p w:rsidR="002702F2" w:rsidRPr="00811B19" w:rsidRDefault="002702F2" w:rsidP="002702F2">
      <w:pPr>
        <w:spacing w:line="360" w:lineRule="auto"/>
        <w:ind w:firstLine="709"/>
        <w:jc w:val="both"/>
        <w:rPr>
          <w:sz w:val="26"/>
          <w:szCs w:val="26"/>
        </w:rPr>
      </w:pPr>
      <w:r w:rsidRPr="00811B19">
        <w:rPr>
          <w:sz w:val="26"/>
          <w:szCs w:val="26"/>
        </w:rPr>
        <w:t xml:space="preserve">В соответствии  со статьей 123 Кодекса за неправомерное </w:t>
      </w:r>
      <w:proofErr w:type="spellStart"/>
      <w:r w:rsidRPr="00811B19">
        <w:rPr>
          <w:sz w:val="26"/>
          <w:szCs w:val="26"/>
        </w:rPr>
        <w:t>неудержание</w:t>
      </w:r>
      <w:proofErr w:type="spellEnd"/>
      <w:r w:rsidRPr="00811B19">
        <w:rPr>
          <w:sz w:val="26"/>
          <w:szCs w:val="26"/>
        </w:rPr>
        <w:t xml:space="preserve"> (или) </w:t>
      </w:r>
      <w:proofErr w:type="spellStart"/>
      <w:r w:rsidRPr="00811B19">
        <w:rPr>
          <w:sz w:val="26"/>
          <w:szCs w:val="26"/>
        </w:rPr>
        <w:t>неперечисление</w:t>
      </w:r>
      <w:proofErr w:type="spellEnd"/>
      <w:r w:rsidRPr="00811B19">
        <w:rPr>
          <w:sz w:val="26"/>
          <w:szCs w:val="26"/>
        </w:rPr>
        <w:t xml:space="preserve"> (неполное удержание  (или) перечисление) в установленный Кодексом срок сумм налога, подлежащего удержанию и перечислению, для налоговых агентов предусмотрена ответственность в виде штрафа в размере 20% от суммы, подлежащей удержанию и (или) перечислению. </w:t>
      </w:r>
    </w:p>
    <w:p w:rsidR="002702F2" w:rsidRPr="00811B19" w:rsidRDefault="002702F2" w:rsidP="002702F2">
      <w:pPr>
        <w:spacing w:line="360" w:lineRule="auto"/>
        <w:ind w:firstLine="709"/>
        <w:jc w:val="both"/>
        <w:rPr>
          <w:sz w:val="26"/>
          <w:szCs w:val="26"/>
        </w:rPr>
      </w:pPr>
      <w:r w:rsidRPr="00811B19">
        <w:rPr>
          <w:sz w:val="26"/>
          <w:szCs w:val="26"/>
        </w:rPr>
        <w:t>Действующая  редакция статьи 123 Кодекса предусматривает ответственность налогового агента, даже если он перечислил НДФЛ, но сделал это с нарушением установленного срока (смотрите, например, постановление П</w:t>
      </w:r>
      <w:r>
        <w:rPr>
          <w:sz w:val="26"/>
          <w:szCs w:val="26"/>
        </w:rPr>
        <w:t>резидиума ВАС РФ от 18.03.2014 №</w:t>
      </w:r>
      <w:r w:rsidRPr="00811B19">
        <w:rPr>
          <w:sz w:val="26"/>
          <w:szCs w:val="26"/>
        </w:rPr>
        <w:t xml:space="preserve">18290/13, письма Минфина России от 12.04.2013 № 03-02-07/1/12347 и от 19.03.2013 № 03-02-07/1/8500). Самостоятельным, основанием для привлечения к ответственности налогового агента стало </w:t>
      </w:r>
      <w:proofErr w:type="spellStart"/>
      <w:r w:rsidRPr="00811B19">
        <w:rPr>
          <w:sz w:val="26"/>
          <w:szCs w:val="26"/>
        </w:rPr>
        <w:t>неудержание</w:t>
      </w:r>
      <w:proofErr w:type="spellEnd"/>
      <w:r w:rsidRPr="00811B19">
        <w:rPr>
          <w:sz w:val="26"/>
          <w:szCs w:val="26"/>
        </w:rPr>
        <w:t xml:space="preserve"> (неполное удержание) им налога. </w:t>
      </w:r>
    </w:p>
    <w:p w:rsidR="002702F2" w:rsidRPr="00811B19" w:rsidRDefault="002702F2" w:rsidP="002702F2">
      <w:pPr>
        <w:spacing w:line="360" w:lineRule="auto"/>
        <w:ind w:firstLine="709"/>
        <w:jc w:val="both"/>
        <w:rPr>
          <w:sz w:val="26"/>
          <w:szCs w:val="26"/>
        </w:rPr>
      </w:pPr>
      <w:r w:rsidRPr="00811B19">
        <w:rPr>
          <w:sz w:val="26"/>
          <w:szCs w:val="26"/>
        </w:rPr>
        <w:t>Таким образом, ответственность по статье 123 Кодекса может наступить в результате следующих действий (бездействия) налогового агента:</w:t>
      </w:r>
    </w:p>
    <w:p w:rsidR="002702F2" w:rsidRPr="00811B19" w:rsidRDefault="002702F2" w:rsidP="002702F2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11B19">
        <w:rPr>
          <w:rFonts w:ascii="Times New Roman" w:hAnsi="Times New Roman"/>
          <w:sz w:val="26"/>
          <w:szCs w:val="26"/>
        </w:rPr>
        <w:t xml:space="preserve">не исчислена соответствующая сумма налога </w:t>
      </w:r>
      <w:r>
        <w:rPr>
          <w:rFonts w:ascii="Times New Roman" w:hAnsi="Times New Roman"/>
          <w:sz w:val="26"/>
          <w:szCs w:val="26"/>
        </w:rPr>
        <w:t xml:space="preserve"> из </w:t>
      </w:r>
      <w:r w:rsidRPr="00811B19">
        <w:rPr>
          <w:rFonts w:ascii="Times New Roman" w:hAnsi="Times New Roman"/>
          <w:sz w:val="26"/>
          <w:szCs w:val="26"/>
        </w:rPr>
        <w:t>доходов, выплаченных налогоплательщику, вследствие чего налог не удержан и не перечислен в бюджет;</w:t>
      </w:r>
    </w:p>
    <w:p w:rsidR="002702F2" w:rsidRPr="00811B19" w:rsidRDefault="002702F2" w:rsidP="002702F2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11B19">
        <w:rPr>
          <w:rFonts w:ascii="Times New Roman" w:hAnsi="Times New Roman"/>
          <w:sz w:val="26"/>
          <w:szCs w:val="26"/>
        </w:rPr>
        <w:t>налог исчислен, но не удержан и, соответственно, не перечислен в бюджет;</w:t>
      </w:r>
    </w:p>
    <w:p w:rsidR="002702F2" w:rsidRPr="00811B19" w:rsidRDefault="002702F2" w:rsidP="002702F2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11B19">
        <w:rPr>
          <w:rFonts w:ascii="Times New Roman" w:hAnsi="Times New Roman"/>
          <w:sz w:val="26"/>
          <w:szCs w:val="26"/>
        </w:rPr>
        <w:t>налог исчислен, удержан, но в бюджет не перечислен или перечислен несвоевременно (письмо Минфина России от 16.02.2015 № 03-02-07/1/6889).</w:t>
      </w:r>
    </w:p>
    <w:p w:rsidR="002702F2" w:rsidRPr="00811B19" w:rsidRDefault="002702F2" w:rsidP="002702F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чем,</w:t>
      </w:r>
      <w:r w:rsidRPr="00811B19">
        <w:rPr>
          <w:sz w:val="26"/>
          <w:szCs w:val="26"/>
        </w:rPr>
        <w:t xml:space="preserve"> привлечение налогового агента к ответственности по статье 123 Кодекса возможно и в случае перечисления НДФЛ </w:t>
      </w:r>
      <w:r w:rsidRPr="005622BA">
        <w:rPr>
          <w:b/>
          <w:i/>
          <w:sz w:val="26"/>
          <w:szCs w:val="26"/>
          <w:u w:val="single"/>
        </w:rPr>
        <w:t>на один день</w:t>
      </w:r>
      <w:r w:rsidRPr="00811B19">
        <w:rPr>
          <w:sz w:val="26"/>
          <w:szCs w:val="26"/>
        </w:rPr>
        <w:t xml:space="preserve"> позже установленного Кодекса срока (письмо ФНС России от 29.12.2014 №CA-4-7/27163).</w:t>
      </w:r>
    </w:p>
    <w:p w:rsidR="002702F2" w:rsidRPr="00811B19" w:rsidRDefault="002702F2" w:rsidP="002702F2">
      <w:pPr>
        <w:spacing w:line="360" w:lineRule="auto"/>
        <w:ind w:firstLine="709"/>
        <w:jc w:val="both"/>
        <w:rPr>
          <w:sz w:val="26"/>
          <w:szCs w:val="26"/>
        </w:rPr>
      </w:pPr>
      <w:r w:rsidRPr="00811B19">
        <w:rPr>
          <w:sz w:val="26"/>
          <w:szCs w:val="26"/>
        </w:rPr>
        <w:t xml:space="preserve">Отсутствие задолженности по НДФЛ на дату составления акта налоговой проверки не является основанием для неприменения штрафа </w:t>
      </w:r>
      <w:r>
        <w:rPr>
          <w:sz w:val="26"/>
          <w:szCs w:val="26"/>
        </w:rPr>
        <w:t>за несвоевременное перечисление</w:t>
      </w:r>
      <w:r w:rsidRPr="00811B19">
        <w:rPr>
          <w:sz w:val="26"/>
          <w:szCs w:val="26"/>
        </w:rPr>
        <w:t xml:space="preserve"> НДФЛ в бюджет налоговы</w:t>
      </w:r>
      <w:r>
        <w:rPr>
          <w:sz w:val="26"/>
          <w:szCs w:val="26"/>
        </w:rPr>
        <w:t>м</w:t>
      </w:r>
      <w:r w:rsidRPr="00811B19">
        <w:rPr>
          <w:sz w:val="26"/>
          <w:szCs w:val="26"/>
        </w:rPr>
        <w:t xml:space="preserve"> агентом. На это указал суд в </w:t>
      </w:r>
      <w:r>
        <w:rPr>
          <w:sz w:val="26"/>
          <w:szCs w:val="26"/>
        </w:rPr>
        <w:t>П</w:t>
      </w:r>
      <w:r w:rsidRPr="00811B19">
        <w:rPr>
          <w:sz w:val="26"/>
          <w:szCs w:val="26"/>
        </w:rPr>
        <w:t>остановлении  Арбитражного Суда Северо-Западного округа от 02.11.2015 № Ф07-948</w:t>
      </w:r>
      <w:r>
        <w:rPr>
          <w:sz w:val="26"/>
          <w:szCs w:val="26"/>
        </w:rPr>
        <w:t>/1</w:t>
      </w:r>
      <w:r w:rsidRPr="00811B19">
        <w:rPr>
          <w:sz w:val="26"/>
          <w:szCs w:val="26"/>
        </w:rPr>
        <w:t>5. Это решение, было поддержано и Верховным Судом Российской Федерации (</w:t>
      </w:r>
      <w:r>
        <w:rPr>
          <w:sz w:val="26"/>
          <w:szCs w:val="26"/>
        </w:rPr>
        <w:t>о</w:t>
      </w:r>
      <w:r w:rsidRPr="00811B19">
        <w:rPr>
          <w:sz w:val="26"/>
          <w:szCs w:val="26"/>
        </w:rPr>
        <w:t>пределение Верховного Суда Российской Федерации от 31.03.2016 № 307-КП6-1594).</w:t>
      </w:r>
    </w:p>
    <w:p w:rsidR="002702F2" w:rsidRPr="00811B19" w:rsidRDefault="002702F2" w:rsidP="002702F2">
      <w:pPr>
        <w:spacing w:line="360" w:lineRule="auto"/>
        <w:ind w:firstLine="709"/>
        <w:jc w:val="both"/>
        <w:rPr>
          <w:sz w:val="26"/>
          <w:szCs w:val="26"/>
        </w:rPr>
      </w:pPr>
      <w:r w:rsidRPr="00811B19">
        <w:rPr>
          <w:sz w:val="26"/>
          <w:szCs w:val="26"/>
        </w:rPr>
        <w:t>Аналогичная позиция изложена в письме Минфина России от 24.07.2013 № 03-02-07/1/29131. В нем финансовое ведомство указало на то, что обстоятельства, исключающие привлечение лица к ответственности за совершение налогового правонарушения, предусмотрены стать</w:t>
      </w:r>
      <w:r>
        <w:rPr>
          <w:sz w:val="26"/>
          <w:szCs w:val="26"/>
        </w:rPr>
        <w:t>ёй</w:t>
      </w:r>
      <w:r w:rsidRPr="00811B19">
        <w:rPr>
          <w:sz w:val="26"/>
          <w:szCs w:val="26"/>
        </w:rPr>
        <w:t xml:space="preserve"> 109 Кодекса. При этом последующее (после срока, установленного Кодекса) перечисление налога не является обстоятельством, исключающим привлечение лица к ответственности за совершение налогового правонарушения, установленного статьей  123 Кодекса. В рассматриваемой ситуации НДФЛ был уплачен не в срок, установленный Кодекс</w:t>
      </w:r>
      <w:r>
        <w:rPr>
          <w:sz w:val="26"/>
          <w:szCs w:val="26"/>
        </w:rPr>
        <w:t>ом</w:t>
      </w:r>
      <w:r w:rsidRPr="00811B19">
        <w:rPr>
          <w:sz w:val="26"/>
          <w:szCs w:val="26"/>
        </w:rPr>
        <w:t xml:space="preserve">, а с опозданием. В связи с этим, даже если на дату составления налоговым органом акта проверки задолженность по налогу погашена, это обстоятельство не является основанием для освобождения организации </w:t>
      </w:r>
      <w:r>
        <w:rPr>
          <w:sz w:val="26"/>
          <w:szCs w:val="26"/>
        </w:rPr>
        <w:t xml:space="preserve">(индивидуального предпринимателя) </w:t>
      </w:r>
      <w:r w:rsidRPr="00811B19">
        <w:rPr>
          <w:sz w:val="26"/>
          <w:szCs w:val="26"/>
        </w:rPr>
        <w:t>от ответственности по статье 123 Кодекса. Таким образом, организация</w:t>
      </w:r>
      <w:r>
        <w:rPr>
          <w:sz w:val="26"/>
          <w:szCs w:val="26"/>
        </w:rPr>
        <w:t xml:space="preserve"> или индивидуальный предприниматель</w:t>
      </w:r>
      <w:r w:rsidRPr="00811B19">
        <w:rPr>
          <w:sz w:val="26"/>
          <w:szCs w:val="26"/>
        </w:rPr>
        <w:t xml:space="preserve"> мо</w:t>
      </w:r>
      <w:r>
        <w:rPr>
          <w:sz w:val="26"/>
          <w:szCs w:val="26"/>
        </w:rPr>
        <w:t>гут</w:t>
      </w:r>
      <w:r w:rsidRPr="00811B19">
        <w:rPr>
          <w:sz w:val="26"/>
          <w:szCs w:val="26"/>
        </w:rPr>
        <w:t xml:space="preserve"> быть </w:t>
      </w:r>
      <w:proofErr w:type="gramStart"/>
      <w:r w:rsidRPr="00811B19">
        <w:rPr>
          <w:sz w:val="26"/>
          <w:szCs w:val="26"/>
        </w:rPr>
        <w:t>оштрафован</w:t>
      </w:r>
      <w:r>
        <w:rPr>
          <w:sz w:val="26"/>
          <w:szCs w:val="26"/>
        </w:rPr>
        <w:t>ы</w:t>
      </w:r>
      <w:proofErr w:type="gramEnd"/>
      <w:r w:rsidRPr="00811B19">
        <w:rPr>
          <w:sz w:val="26"/>
          <w:szCs w:val="26"/>
        </w:rPr>
        <w:t xml:space="preserve"> за несвоевременное перечисление НДФЛ в бюджет.</w:t>
      </w:r>
    </w:p>
    <w:p w:rsidR="002702F2" w:rsidRPr="00811B19" w:rsidRDefault="002702F2" w:rsidP="002702F2">
      <w:pPr>
        <w:spacing w:line="360" w:lineRule="auto"/>
        <w:ind w:firstLine="709"/>
        <w:jc w:val="both"/>
        <w:rPr>
          <w:sz w:val="26"/>
          <w:szCs w:val="26"/>
        </w:rPr>
      </w:pPr>
      <w:r w:rsidRPr="00811B19">
        <w:rPr>
          <w:sz w:val="26"/>
          <w:szCs w:val="26"/>
        </w:rPr>
        <w:t xml:space="preserve">Кроме того, организации </w:t>
      </w:r>
      <w:r w:rsidRPr="005622BA">
        <w:rPr>
          <w:sz w:val="26"/>
          <w:szCs w:val="26"/>
        </w:rPr>
        <w:t>(индивидуальн</w:t>
      </w:r>
      <w:r>
        <w:rPr>
          <w:sz w:val="26"/>
          <w:szCs w:val="26"/>
        </w:rPr>
        <w:t xml:space="preserve">ому </w:t>
      </w:r>
      <w:r w:rsidRPr="005622BA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ю</w:t>
      </w:r>
      <w:r w:rsidRPr="005622BA">
        <w:rPr>
          <w:sz w:val="26"/>
          <w:szCs w:val="26"/>
        </w:rPr>
        <w:t xml:space="preserve">) </w:t>
      </w:r>
      <w:r w:rsidRPr="00811B19">
        <w:rPr>
          <w:sz w:val="26"/>
          <w:szCs w:val="26"/>
        </w:rPr>
        <w:t>необходимо будет уплатить пени, рассчитанные в порядке, установленном статьей  75 Кодекса, за каждый день просрочки уплаты налога.</w:t>
      </w:r>
    </w:p>
    <w:p w:rsidR="002702F2" w:rsidRDefault="002702F2" w:rsidP="002702F2">
      <w:pPr>
        <w:tabs>
          <w:tab w:val="left" w:pos="795"/>
        </w:tabs>
        <w:spacing w:line="360" w:lineRule="auto"/>
        <w:rPr>
          <w:sz w:val="26"/>
          <w:szCs w:val="26"/>
        </w:rPr>
      </w:pPr>
      <w:r w:rsidRPr="00811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</w:p>
    <w:p w:rsidR="002702F2" w:rsidRPr="001927F4" w:rsidRDefault="002702F2" w:rsidP="002702F2">
      <w:pPr>
        <w:tabs>
          <w:tab w:val="left" w:pos="7275"/>
        </w:tabs>
        <w:spacing w:line="360" w:lineRule="auto"/>
        <w:jc w:val="right"/>
      </w:pPr>
      <w:r>
        <w:rPr>
          <w:sz w:val="26"/>
          <w:szCs w:val="26"/>
        </w:rPr>
        <w:tab/>
      </w:r>
      <w:r w:rsidRPr="001927F4">
        <w:t>Правовой отдел № 2</w:t>
      </w:r>
    </w:p>
    <w:p w:rsidR="002702F2" w:rsidRDefault="002702F2" w:rsidP="002702F2">
      <w:pPr>
        <w:tabs>
          <w:tab w:val="left" w:pos="7710"/>
        </w:tabs>
        <w:spacing w:line="360" w:lineRule="auto"/>
        <w:jc w:val="right"/>
      </w:pPr>
      <w:r w:rsidRPr="001927F4">
        <w:t xml:space="preserve">Межрайонной ИФНС России № 7 </w:t>
      </w:r>
    </w:p>
    <w:p w:rsidR="0018485E" w:rsidRPr="002702F2" w:rsidRDefault="002702F2" w:rsidP="002702F2">
      <w:pPr>
        <w:tabs>
          <w:tab w:val="left" w:pos="7710"/>
        </w:tabs>
        <w:spacing w:line="360" w:lineRule="auto"/>
        <w:jc w:val="right"/>
      </w:pPr>
      <w:r w:rsidRPr="001927F4">
        <w:t xml:space="preserve">по Ханты-мансийскому автономному округу </w:t>
      </w:r>
      <w:proofErr w:type="gramStart"/>
      <w:r w:rsidRPr="001927F4">
        <w:t>-Ю</w:t>
      </w:r>
      <w:proofErr w:type="gramEnd"/>
      <w:r w:rsidRPr="001927F4">
        <w:t>гре</w:t>
      </w:r>
    </w:p>
    <w:p w:rsidR="0018485E" w:rsidRDefault="0018485E" w:rsidP="0073478C">
      <w:pPr>
        <w:tabs>
          <w:tab w:val="left" w:pos="1260"/>
          <w:tab w:val="center" w:pos="4210"/>
        </w:tabs>
        <w:ind w:left="-567" w:firstLine="709"/>
        <w:jc w:val="both"/>
        <w:rPr>
          <w:rFonts w:ascii="Arial" w:hAnsi="Arial" w:cs="Arial"/>
          <w:sz w:val="28"/>
          <w:szCs w:val="28"/>
        </w:rPr>
      </w:pPr>
    </w:p>
    <w:p w:rsidR="0018485E" w:rsidRDefault="0018485E" w:rsidP="0073478C">
      <w:pPr>
        <w:tabs>
          <w:tab w:val="left" w:pos="1260"/>
          <w:tab w:val="center" w:pos="4210"/>
        </w:tabs>
        <w:ind w:left="-567" w:firstLine="709"/>
        <w:jc w:val="both"/>
        <w:rPr>
          <w:rFonts w:ascii="Arial" w:hAnsi="Arial" w:cs="Arial"/>
          <w:sz w:val="28"/>
          <w:szCs w:val="28"/>
        </w:rPr>
      </w:pPr>
    </w:p>
    <w:p w:rsidR="00F54604" w:rsidRDefault="00F54604" w:rsidP="002702F2">
      <w:pPr>
        <w:tabs>
          <w:tab w:val="left" w:pos="1260"/>
          <w:tab w:val="center" w:pos="4210"/>
        </w:tabs>
        <w:jc w:val="both"/>
        <w:rPr>
          <w:rFonts w:ascii="Arial" w:hAnsi="Arial" w:cs="Arial"/>
          <w:sz w:val="28"/>
          <w:szCs w:val="28"/>
        </w:rPr>
      </w:pPr>
    </w:p>
    <w:p w:rsidR="002702F2" w:rsidRDefault="002702F2" w:rsidP="002702F2">
      <w:pPr>
        <w:tabs>
          <w:tab w:val="left" w:pos="1260"/>
          <w:tab w:val="center" w:pos="4210"/>
        </w:tabs>
        <w:jc w:val="both"/>
        <w:rPr>
          <w:rFonts w:ascii="Arial" w:hAnsi="Arial" w:cs="Arial"/>
          <w:sz w:val="28"/>
          <w:szCs w:val="28"/>
        </w:rPr>
      </w:pPr>
    </w:p>
    <w:p w:rsidR="00761F83" w:rsidRPr="00D1703E" w:rsidRDefault="00E4507F" w:rsidP="00761F83">
      <w:pPr>
        <w:tabs>
          <w:tab w:val="left" w:pos="1260"/>
          <w:tab w:val="center" w:pos="4210"/>
        </w:tabs>
        <w:ind w:left="-567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sz w:val="28"/>
          <w:szCs w:val="28"/>
        </w:rPr>
        <w:pict>
          <v:shape id="_x0000_s1036" type="#_x0000_t75" style="width:540.9pt;height:72.75pt;mso-position-horizontal-relative:char;mso-position-vertical-relative:line">
            <v:imagedata r:id="rId10" o:title=""/>
            <w10:wrap type="none"/>
            <w10:anchorlock/>
          </v:shape>
        </w:pict>
      </w:r>
    </w:p>
    <w:sectPr w:rsidR="00761F83" w:rsidRPr="00D1703E" w:rsidSect="00E3098C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D9" w:rsidRDefault="003763D9" w:rsidP="00A41035">
      <w:r>
        <w:separator/>
      </w:r>
    </w:p>
  </w:endnote>
  <w:endnote w:type="continuationSeparator" w:id="0">
    <w:p w:rsidR="003763D9" w:rsidRDefault="003763D9" w:rsidP="00A4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D9" w:rsidRDefault="003763D9" w:rsidP="00A41035">
      <w:r>
        <w:separator/>
      </w:r>
    </w:p>
  </w:footnote>
  <w:footnote w:type="continuationSeparator" w:id="0">
    <w:p w:rsidR="003763D9" w:rsidRDefault="003763D9" w:rsidP="00A4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60FF"/>
    <w:multiLevelType w:val="hybridMultilevel"/>
    <w:tmpl w:val="E556A948"/>
    <w:lvl w:ilvl="0" w:tplc="418640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CF532C1"/>
    <w:multiLevelType w:val="hybridMultilevel"/>
    <w:tmpl w:val="A08E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206"/>
    <w:rsid w:val="000039F5"/>
    <w:rsid w:val="00007D56"/>
    <w:rsid w:val="00013D64"/>
    <w:rsid w:val="00016BC0"/>
    <w:rsid w:val="00017529"/>
    <w:rsid w:val="00026147"/>
    <w:rsid w:val="000316F9"/>
    <w:rsid w:val="00041A56"/>
    <w:rsid w:val="00044822"/>
    <w:rsid w:val="00044EB5"/>
    <w:rsid w:val="00045488"/>
    <w:rsid w:val="00063458"/>
    <w:rsid w:val="00072EED"/>
    <w:rsid w:val="00075BDE"/>
    <w:rsid w:val="00075D19"/>
    <w:rsid w:val="0007659E"/>
    <w:rsid w:val="00077F25"/>
    <w:rsid w:val="000856A2"/>
    <w:rsid w:val="00092067"/>
    <w:rsid w:val="00094687"/>
    <w:rsid w:val="00094D95"/>
    <w:rsid w:val="000B13C2"/>
    <w:rsid w:val="000B77BD"/>
    <w:rsid w:val="000C04DF"/>
    <w:rsid w:val="000C1A11"/>
    <w:rsid w:val="000C31B4"/>
    <w:rsid w:val="000C4927"/>
    <w:rsid w:val="000D1D27"/>
    <w:rsid w:val="000D3AAD"/>
    <w:rsid w:val="000D3C4A"/>
    <w:rsid w:val="000D7C10"/>
    <w:rsid w:val="000E3FF3"/>
    <w:rsid w:val="000E4D7A"/>
    <w:rsid w:val="000E65B8"/>
    <w:rsid w:val="000F01CB"/>
    <w:rsid w:val="000F6207"/>
    <w:rsid w:val="00105076"/>
    <w:rsid w:val="001061BB"/>
    <w:rsid w:val="00106717"/>
    <w:rsid w:val="00121448"/>
    <w:rsid w:val="00121839"/>
    <w:rsid w:val="00130083"/>
    <w:rsid w:val="0013240A"/>
    <w:rsid w:val="001348C4"/>
    <w:rsid w:val="0014251A"/>
    <w:rsid w:val="00142599"/>
    <w:rsid w:val="00160FC1"/>
    <w:rsid w:val="00161F83"/>
    <w:rsid w:val="0016740F"/>
    <w:rsid w:val="00171CE8"/>
    <w:rsid w:val="0017562F"/>
    <w:rsid w:val="00176A1C"/>
    <w:rsid w:val="00180CD3"/>
    <w:rsid w:val="001834D8"/>
    <w:rsid w:val="0018409A"/>
    <w:rsid w:val="0018485E"/>
    <w:rsid w:val="00187D73"/>
    <w:rsid w:val="00190693"/>
    <w:rsid w:val="00190845"/>
    <w:rsid w:val="00190D8A"/>
    <w:rsid w:val="001A4069"/>
    <w:rsid w:val="001A4525"/>
    <w:rsid w:val="001A6650"/>
    <w:rsid w:val="001B4B3B"/>
    <w:rsid w:val="001B4CAB"/>
    <w:rsid w:val="001B633B"/>
    <w:rsid w:val="001B642F"/>
    <w:rsid w:val="001C459B"/>
    <w:rsid w:val="001C56FC"/>
    <w:rsid w:val="001D0013"/>
    <w:rsid w:val="001D0035"/>
    <w:rsid w:val="001D18D0"/>
    <w:rsid w:val="001D27A5"/>
    <w:rsid w:val="001D3256"/>
    <w:rsid w:val="001E054B"/>
    <w:rsid w:val="001E28C7"/>
    <w:rsid w:val="001E67D3"/>
    <w:rsid w:val="001F0953"/>
    <w:rsid w:val="001F2E50"/>
    <w:rsid w:val="001F43BF"/>
    <w:rsid w:val="001F46E8"/>
    <w:rsid w:val="002019C0"/>
    <w:rsid w:val="002070ED"/>
    <w:rsid w:val="002120F0"/>
    <w:rsid w:val="00212441"/>
    <w:rsid w:val="00213851"/>
    <w:rsid w:val="0021458F"/>
    <w:rsid w:val="0022034C"/>
    <w:rsid w:val="002279B0"/>
    <w:rsid w:val="00234181"/>
    <w:rsid w:val="00235E88"/>
    <w:rsid w:val="0024042C"/>
    <w:rsid w:val="00240DE5"/>
    <w:rsid w:val="00247015"/>
    <w:rsid w:val="002519D9"/>
    <w:rsid w:val="0025204C"/>
    <w:rsid w:val="00253897"/>
    <w:rsid w:val="00255DCE"/>
    <w:rsid w:val="002604CD"/>
    <w:rsid w:val="00265374"/>
    <w:rsid w:val="002702F2"/>
    <w:rsid w:val="00271E8F"/>
    <w:rsid w:val="0027531F"/>
    <w:rsid w:val="00275CAC"/>
    <w:rsid w:val="002765E7"/>
    <w:rsid w:val="00280B25"/>
    <w:rsid w:val="002814B0"/>
    <w:rsid w:val="00281BCD"/>
    <w:rsid w:val="0028424A"/>
    <w:rsid w:val="0029087F"/>
    <w:rsid w:val="00291133"/>
    <w:rsid w:val="00291A6D"/>
    <w:rsid w:val="00292101"/>
    <w:rsid w:val="00294166"/>
    <w:rsid w:val="00294206"/>
    <w:rsid w:val="002956FF"/>
    <w:rsid w:val="002958DC"/>
    <w:rsid w:val="00297370"/>
    <w:rsid w:val="002A1FEB"/>
    <w:rsid w:val="002A49A1"/>
    <w:rsid w:val="002A5FA8"/>
    <w:rsid w:val="002A6CFD"/>
    <w:rsid w:val="002A7A6A"/>
    <w:rsid w:val="002B2916"/>
    <w:rsid w:val="002B6A7E"/>
    <w:rsid w:val="002C4AE0"/>
    <w:rsid w:val="002C60E0"/>
    <w:rsid w:val="002D2DC0"/>
    <w:rsid w:val="002D354E"/>
    <w:rsid w:val="002D47E2"/>
    <w:rsid w:val="002D5816"/>
    <w:rsid w:val="002D6AF5"/>
    <w:rsid w:val="002D73B4"/>
    <w:rsid w:val="002D759F"/>
    <w:rsid w:val="002D7B03"/>
    <w:rsid w:val="002E27BB"/>
    <w:rsid w:val="002E2A9A"/>
    <w:rsid w:val="002E3DFF"/>
    <w:rsid w:val="002E47FF"/>
    <w:rsid w:val="002F13B8"/>
    <w:rsid w:val="002F19C8"/>
    <w:rsid w:val="002F5E16"/>
    <w:rsid w:val="002F67B3"/>
    <w:rsid w:val="00302347"/>
    <w:rsid w:val="00304A12"/>
    <w:rsid w:val="00304DB1"/>
    <w:rsid w:val="0030651D"/>
    <w:rsid w:val="00310359"/>
    <w:rsid w:val="003146FB"/>
    <w:rsid w:val="00315FEE"/>
    <w:rsid w:val="00317D97"/>
    <w:rsid w:val="00320593"/>
    <w:rsid w:val="00321D31"/>
    <w:rsid w:val="0032372D"/>
    <w:rsid w:val="00326E84"/>
    <w:rsid w:val="0033049D"/>
    <w:rsid w:val="0033141A"/>
    <w:rsid w:val="00332BA7"/>
    <w:rsid w:val="00335D51"/>
    <w:rsid w:val="00340E2E"/>
    <w:rsid w:val="003436F1"/>
    <w:rsid w:val="0034495E"/>
    <w:rsid w:val="00345653"/>
    <w:rsid w:val="00345689"/>
    <w:rsid w:val="00346BC5"/>
    <w:rsid w:val="003509B8"/>
    <w:rsid w:val="003547B1"/>
    <w:rsid w:val="00361A8D"/>
    <w:rsid w:val="00362496"/>
    <w:rsid w:val="00367C05"/>
    <w:rsid w:val="00372249"/>
    <w:rsid w:val="00372653"/>
    <w:rsid w:val="00373EA0"/>
    <w:rsid w:val="0037410C"/>
    <w:rsid w:val="003763D9"/>
    <w:rsid w:val="00377CFD"/>
    <w:rsid w:val="00377DAB"/>
    <w:rsid w:val="00380FF7"/>
    <w:rsid w:val="00381798"/>
    <w:rsid w:val="00382AD3"/>
    <w:rsid w:val="00384545"/>
    <w:rsid w:val="00385C57"/>
    <w:rsid w:val="0039508C"/>
    <w:rsid w:val="003A3F8C"/>
    <w:rsid w:val="003B1E1C"/>
    <w:rsid w:val="003B4552"/>
    <w:rsid w:val="003B582B"/>
    <w:rsid w:val="003B5DE5"/>
    <w:rsid w:val="003B6A8E"/>
    <w:rsid w:val="003B740B"/>
    <w:rsid w:val="003C1701"/>
    <w:rsid w:val="003C3301"/>
    <w:rsid w:val="003C4D52"/>
    <w:rsid w:val="003D43F1"/>
    <w:rsid w:val="003D4FC3"/>
    <w:rsid w:val="003E6921"/>
    <w:rsid w:val="003F2E76"/>
    <w:rsid w:val="003F4018"/>
    <w:rsid w:val="004003B0"/>
    <w:rsid w:val="00400F08"/>
    <w:rsid w:val="00413932"/>
    <w:rsid w:val="004172FD"/>
    <w:rsid w:val="00420999"/>
    <w:rsid w:val="00420C20"/>
    <w:rsid w:val="00420EBD"/>
    <w:rsid w:val="00424C79"/>
    <w:rsid w:val="00425D27"/>
    <w:rsid w:val="004266CD"/>
    <w:rsid w:val="00426CAD"/>
    <w:rsid w:val="00432B79"/>
    <w:rsid w:val="004349CF"/>
    <w:rsid w:val="00435084"/>
    <w:rsid w:val="00437737"/>
    <w:rsid w:val="0044381F"/>
    <w:rsid w:val="00445C5C"/>
    <w:rsid w:val="00451AF7"/>
    <w:rsid w:val="00452252"/>
    <w:rsid w:val="004547EB"/>
    <w:rsid w:val="0045482A"/>
    <w:rsid w:val="004549DA"/>
    <w:rsid w:val="00455D3D"/>
    <w:rsid w:val="0045784E"/>
    <w:rsid w:val="00462C26"/>
    <w:rsid w:val="004637C5"/>
    <w:rsid w:val="00470537"/>
    <w:rsid w:val="00477691"/>
    <w:rsid w:val="004778A9"/>
    <w:rsid w:val="0049053B"/>
    <w:rsid w:val="004907C9"/>
    <w:rsid w:val="00493712"/>
    <w:rsid w:val="0049488B"/>
    <w:rsid w:val="00494FB8"/>
    <w:rsid w:val="00496E2A"/>
    <w:rsid w:val="004A0B46"/>
    <w:rsid w:val="004A3D69"/>
    <w:rsid w:val="004A4A20"/>
    <w:rsid w:val="004A5DC9"/>
    <w:rsid w:val="004A7CF4"/>
    <w:rsid w:val="004B35AD"/>
    <w:rsid w:val="004B4051"/>
    <w:rsid w:val="004B4B7F"/>
    <w:rsid w:val="004B71EE"/>
    <w:rsid w:val="004C6774"/>
    <w:rsid w:val="004D137C"/>
    <w:rsid w:val="004D177A"/>
    <w:rsid w:val="004D67CA"/>
    <w:rsid w:val="004D690D"/>
    <w:rsid w:val="004D75AA"/>
    <w:rsid w:val="004E6EE9"/>
    <w:rsid w:val="004E7C70"/>
    <w:rsid w:val="004F7813"/>
    <w:rsid w:val="004F7FE1"/>
    <w:rsid w:val="00500387"/>
    <w:rsid w:val="005018F9"/>
    <w:rsid w:val="00504308"/>
    <w:rsid w:val="0051020F"/>
    <w:rsid w:val="0051023D"/>
    <w:rsid w:val="00516963"/>
    <w:rsid w:val="00524066"/>
    <w:rsid w:val="00525B47"/>
    <w:rsid w:val="00526BE3"/>
    <w:rsid w:val="00530C3A"/>
    <w:rsid w:val="005410E5"/>
    <w:rsid w:val="00542132"/>
    <w:rsid w:val="005431EF"/>
    <w:rsid w:val="00545CB3"/>
    <w:rsid w:val="0054693D"/>
    <w:rsid w:val="00546DAF"/>
    <w:rsid w:val="00553673"/>
    <w:rsid w:val="00561580"/>
    <w:rsid w:val="00562CDF"/>
    <w:rsid w:val="005632F5"/>
    <w:rsid w:val="0056635C"/>
    <w:rsid w:val="00576AF8"/>
    <w:rsid w:val="00581226"/>
    <w:rsid w:val="005840B2"/>
    <w:rsid w:val="005869C0"/>
    <w:rsid w:val="005875F7"/>
    <w:rsid w:val="00587678"/>
    <w:rsid w:val="00590318"/>
    <w:rsid w:val="0059176A"/>
    <w:rsid w:val="00593BB4"/>
    <w:rsid w:val="005A18FC"/>
    <w:rsid w:val="005A2751"/>
    <w:rsid w:val="005A41CC"/>
    <w:rsid w:val="005B128B"/>
    <w:rsid w:val="005B2275"/>
    <w:rsid w:val="005B68F3"/>
    <w:rsid w:val="005C2D20"/>
    <w:rsid w:val="005C55E4"/>
    <w:rsid w:val="005C7113"/>
    <w:rsid w:val="005E0E11"/>
    <w:rsid w:val="005F4E22"/>
    <w:rsid w:val="005F6B13"/>
    <w:rsid w:val="006021EE"/>
    <w:rsid w:val="00602BE5"/>
    <w:rsid w:val="0060555A"/>
    <w:rsid w:val="00605F9A"/>
    <w:rsid w:val="006111B7"/>
    <w:rsid w:val="00611A13"/>
    <w:rsid w:val="00613259"/>
    <w:rsid w:val="0061417B"/>
    <w:rsid w:val="0062054D"/>
    <w:rsid w:val="00625867"/>
    <w:rsid w:val="006273DD"/>
    <w:rsid w:val="006348AE"/>
    <w:rsid w:val="00640D95"/>
    <w:rsid w:val="00641CE1"/>
    <w:rsid w:val="006457E9"/>
    <w:rsid w:val="00652888"/>
    <w:rsid w:val="00654B30"/>
    <w:rsid w:val="006659B4"/>
    <w:rsid w:val="00671671"/>
    <w:rsid w:val="00673C4F"/>
    <w:rsid w:val="006771DE"/>
    <w:rsid w:val="006839EB"/>
    <w:rsid w:val="00690574"/>
    <w:rsid w:val="0069155C"/>
    <w:rsid w:val="006915EE"/>
    <w:rsid w:val="00691DAB"/>
    <w:rsid w:val="0069383E"/>
    <w:rsid w:val="00693892"/>
    <w:rsid w:val="00696A79"/>
    <w:rsid w:val="006B15FE"/>
    <w:rsid w:val="006B1A46"/>
    <w:rsid w:val="006B25A0"/>
    <w:rsid w:val="006B7335"/>
    <w:rsid w:val="006C2FBD"/>
    <w:rsid w:val="006C484D"/>
    <w:rsid w:val="006C552B"/>
    <w:rsid w:val="006C7D70"/>
    <w:rsid w:val="006D0233"/>
    <w:rsid w:val="006D69CA"/>
    <w:rsid w:val="006E31A0"/>
    <w:rsid w:val="006E3532"/>
    <w:rsid w:val="006F30D0"/>
    <w:rsid w:val="006F3912"/>
    <w:rsid w:val="0070571A"/>
    <w:rsid w:val="00705F5D"/>
    <w:rsid w:val="0070688E"/>
    <w:rsid w:val="007069C6"/>
    <w:rsid w:val="00707201"/>
    <w:rsid w:val="00707314"/>
    <w:rsid w:val="00707B40"/>
    <w:rsid w:val="0072031E"/>
    <w:rsid w:val="007223F2"/>
    <w:rsid w:val="007265DE"/>
    <w:rsid w:val="00727023"/>
    <w:rsid w:val="0073478C"/>
    <w:rsid w:val="007377E5"/>
    <w:rsid w:val="00740106"/>
    <w:rsid w:val="0075621B"/>
    <w:rsid w:val="007612E2"/>
    <w:rsid w:val="00761F83"/>
    <w:rsid w:val="00772F2B"/>
    <w:rsid w:val="00774D3A"/>
    <w:rsid w:val="00774D92"/>
    <w:rsid w:val="00775567"/>
    <w:rsid w:val="00782C9E"/>
    <w:rsid w:val="00784C9D"/>
    <w:rsid w:val="00784E62"/>
    <w:rsid w:val="007875BA"/>
    <w:rsid w:val="0079034A"/>
    <w:rsid w:val="00790A91"/>
    <w:rsid w:val="00790BB8"/>
    <w:rsid w:val="00790CED"/>
    <w:rsid w:val="007949C5"/>
    <w:rsid w:val="007A1809"/>
    <w:rsid w:val="007A2D99"/>
    <w:rsid w:val="007A2F5A"/>
    <w:rsid w:val="007A36B8"/>
    <w:rsid w:val="007B078F"/>
    <w:rsid w:val="007B177C"/>
    <w:rsid w:val="007B28A9"/>
    <w:rsid w:val="007B4E6A"/>
    <w:rsid w:val="007B62F2"/>
    <w:rsid w:val="007B75DE"/>
    <w:rsid w:val="007C0882"/>
    <w:rsid w:val="007C19CC"/>
    <w:rsid w:val="007C2F5C"/>
    <w:rsid w:val="007C5254"/>
    <w:rsid w:val="007C7769"/>
    <w:rsid w:val="007D3233"/>
    <w:rsid w:val="007D33AA"/>
    <w:rsid w:val="007D33B6"/>
    <w:rsid w:val="007D4E6B"/>
    <w:rsid w:val="007D4F01"/>
    <w:rsid w:val="007E3ECC"/>
    <w:rsid w:val="007E4218"/>
    <w:rsid w:val="007E7393"/>
    <w:rsid w:val="007F14B5"/>
    <w:rsid w:val="007F1BD4"/>
    <w:rsid w:val="007F5C47"/>
    <w:rsid w:val="007F7765"/>
    <w:rsid w:val="007F7B28"/>
    <w:rsid w:val="007F7DFD"/>
    <w:rsid w:val="00802E87"/>
    <w:rsid w:val="00802F3F"/>
    <w:rsid w:val="00803C12"/>
    <w:rsid w:val="008075A9"/>
    <w:rsid w:val="00814688"/>
    <w:rsid w:val="008148BC"/>
    <w:rsid w:val="00815F5A"/>
    <w:rsid w:val="00816B2E"/>
    <w:rsid w:val="00816BCE"/>
    <w:rsid w:val="00823581"/>
    <w:rsid w:val="00830EA2"/>
    <w:rsid w:val="00834F6D"/>
    <w:rsid w:val="00841A8A"/>
    <w:rsid w:val="00845A57"/>
    <w:rsid w:val="00853BCB"/>
    <w:rsid w:val="00853D17"/>
    <w:rsid w:val="00855498"/>
    <w:rsid w:val="00860EB6"/>
    <w:rsid w:val="008627AF"/>
    <w:rsid w:val="0086294B"/>
    <w:rsid w:val="008629DA"/>
    <w:rsid w:val="00872CEF"/>
    <w:rsid w:val="00877140"/>
    <w:rsid w:val="008803A7"/>
    <w:rsid w:val="0088677D"/>
    <w:rsid w:val="008A34D0"/>
    <w:rsid w:val="008B4CF5"/>
    <w:rsid w:val="008B5288"/>
    <w:rsid w:val="008B726D"/>
    <w:rsid w:val="008C3BDE"/>
    <w:rsid w:val="008C42B8"/>
    <w:rsid w:val="008C6D60"/>
    <w:rsid w:val="008D2A67"/>
    <w:rsid w:val="008D3022"/>
    <w:rsid w:val="008D46D9"/>
    <w:rsid w:val="008D5238"/>
    <w:rsid w:val="008E1E3B"/>
    <w:rsid w:val="008E7A8F"/>
    <w:rsid w:val="008F0AAE"/>
    <w:rsid w:val="008F1982"/>
    <w:rsid w:val="008F2C61"/>
    <w:rsid w:val="008F40D7"/>
    <w:rsid w:val="008F790A"/>
    <w:rsid w:val="00900A4C"/>
    <w:rsid w:val="00900DF9"/>
    <w:rsid w:val="00902D78"/>
    <w:rsid w:val="00905968"/>
    <w:rsid w:val="0092709C"/>
    <w:rsid w:val="009272EA"/>
    <w:rsid w:val="00930145"/>
    <w:rsid w:val="0093136E"/>
    <w:rsid w:val="00932472"/>
    <w:rsid w:val="009359D6"/>
    <w:rsid w:val="00937C0F"/>
    <w:rsid w:val="009407B8"/>
    <w:rsid w:val="00944ABC"/>
    <w:rsid w:val="009456E9"/>
    <w:rsid w:val="009476FE"/>
    <w:rsid w:val="00951778"/>
    <w:rsid w:val="0095355A"/>
    <w:rsid w:val="00954492"/>
    <w:rsid w:val="00976758"/>
    <w:rsid w:val="00977EAE"/>
    <w:rsid w:val="00981089"/>
    <w:rsid w:val="00984EA2"/>
    <w:rsid w:val="00990CD0"/>
    <w:rsid w:val="009976FD"/>
    <w:rsid w:val="009A16B2"/>
    <w:rsid w:val="009A2C9D"/>
    <w:rsid w:val="009A7DF3"/>
    <w:rsid w:val="009B2FC8"/>
    <w:rsid w:val="009B49CB"/>
    <w:rsid w:val="009C1AF1"/>
    <w:rsid w:val="009C35EE"/>
    <w:rsid w:val="009C3755"/>
    <w:rsid w:val="009D455C"/>
    <w:rsid w:val="009E0901"/>
    <w:rsid w:val="009F04FA"/>
    <w:rsid w:val="009F1F1B"/>
    <w:rsid w:val="00A121E0"/>
    <w:rsid w:val="00A164DB"/>
    <w:rsid w:val="00A21A3B"/>
    <w:rsid w:val="00A2388D"/>
    <w:rsid w:val="00A23BCC"/>
    <w:rsid w:val="00A24044"/>
    <w:rsid w:val="00A27C9E"/>
    <w:rsid w:val="00A31253"/>
    <w:rsid w:val="00A34AB9"/>
    <w:rsid w:val="00A3607E"/>
    <w:rsid w:val="00A41035"/>
    <w:rsid w:val="00A45B31"/>
    <w:rsid w:val="00A45C3E"/>
    <w:rsid w:val="00A47C48"/>
    <w:rsid w:val="00A5123D"/>
    <w:rsid w:val="00A51D48"/>
    <w:rsid w:val="00A61713"/>
    <w:rsid w:val="00A73DDA"/>
    <w:rsid w:val="00A75451"/>
    <w:rsid w:val="00A75716"/>
    <w:rsid w:val="00A80003"/>
    <w:rsid w:val="00A9135F"/>
    <w:rsid w:val="00A97B55"/>
    <w:rsid w:val="00AA2AF8"/>
    <w:rsid w:val="00AA3691"/>
    <w:rsid w:val="00AA395F"/>
    <w:rsid w:val="00AA5C55"/>
    <w:rsid w:val="00AA7873"/>
    <w:rsid w:val="00AB08C8"/>
    <w:rsid w:val="00AB0F3A"/>
    <w:rsid w:val="00AB1A9E"/>
    <w:rsid w:val="00AB3439"/>
    <w:rsid w:val="00AC4658"/>
    <w:rsid w:val="00AD1AE2"/>
    <w:rsid w:val="00AD2CAC"/>
    <w:rsid w:val="00AD5BAD"/>
    <w:rsid w:val="00AE1528"/>
    <w:rsid w:val="00AE2A0C"/>
    <w:rsid w:val="00AE33A0"/>
    <w:rsid w:val="00AE3991"/>
    <w:rsid w:val="00AE5686"/>
    <w:rsid w:val="00B01240"/>
    <w:rsid w:val="00B01EC6"/>
    <w:rsid w:val="00B0622F"/>
    <w:rsid w:val="00B12675"/>
    <w:rsid w:val="00B12F28"/>
    <w:rsid w:val="00B22447"/>
    <w:rsid w:val="00B25762"/>
    <w:rsid w:val="00B32559"/>
    <w:rsid w:val="00B377D5"/>
    <w:rsid w:val="00B3789A"/>
    <w:rsid w:val="00B4364A"/>
    <w:rsid w:val="00B43E0D"/>
    <w:rsid w:val="00B511DA"/>
    <w:rsid w:val="00B521DD"/>
    <w:rsid w:val="00B52896"/>
    <w:rsid w:val="00B55ABC"/>
    <w:rsid w:val="00B56183"/>
    <w:rsid w:val="00B60DB5"/>
    <w:rsid w:val="00B6356A"/>
    <w:rsid w:val="00B635A4"/>
    <w:rsid w:val="00B6381A"/>
    <w:rsid w:val="00B641E9"/>
    <w:rsid w:val="00B70D18"/>
    <w:rsid w:val="00B7171C"/>
    <w:rsid w:val="00B734F7"/>
    <w:rsid w:val="00B74E56"/>
    <w:rsid w:val="00B76545"/>
    <w:rsid w:val="00B81623"/>
    <w:rsid w:val="00B83BA2"/>
    <w:rsid w:val="00B870B6"/>
    <w:rsid w:val="00B90FB6"/>
    <w:rsid w:val="00BB1077"/>
    <w:rsid w:val="00BB120D"/>
    <w:rsid w:val="00BB1F07"/>
    <w:rsid w:val="00BB2413"/>
    <w:rsid w:val="00BB39E3"/>
    <w:rsid w:val="00BB3C2D"/>
    <w:rsid w:val="00BB6BA6"/>
    <w:rsid w:val="00BB778A"/>
    <w:rsid w:val="00BC480C"/>
    <w:rsid w:val="00BC4BA9"/>
    <w:rsid w:val="00BD0912"/>
    <w:rsid w:val="00BD78FC"/>
    <w:rsid w:val="00BE3AD0"/>
    <w:rsid w:val="00BE42D0"/>
    <w:rsid w:val="00BE5C26"/>
    <w:rsid w:val="00BF038F"/>
    <w:rsid w:val="00BF0D79"/>
    <w:rsid w:val="00BF64FC"/>
    <w:rsid w:val="00C04B91"/>
    <w:rsid w:val="00C144DE"/>
    <w:rsid w:val="00C17D9D"/>
    <w:rsid w:val="00C22B83"/>
    <w:rsid w:val="00C26488"/>
    <w:rsid w:val="00C27390"/>
    <w:rsid w:val="00C3359A"/>
    <w:rsid w:val="00C34C9B"/>
    <w:rsid w:val="00C35BBF"/>
    <w:rsid w:val="00C40D05"/>
    <w:rsid w:val="00C41999"/>
    <w:rsid w:val="00C45338"/>
    <w:rsid w:val="00C46FE9"/>
    <w:rsid w:val="00C5148F"/>
    <w:rsid w:val="00C519CF"/>
    <w:rsid w:val="00C545F5"/>
    <w:rsid w:val="00C5480C"/>
    <w:rsid w:val="00C5599A"/>
    <w:rsid w:val="00C566B1"/>
    <w:rsid w:val="00C570AC"/>
    <w:rsid w:val="00C57379"/>
    <w:rsid w:val="00C71A00"/>
    <w:rsid w:val="00C73D0C"/>
    <w:rsid w:val="00C766AA"/>
    <w:rsid w:val="00C835F2"/>
    <w:rsid w:val="00C91342"/>
    <w:rsid w:val="00C91573"/>
    <w:rsid w:val="00C93A69"/>
    <w:rsid w:val="00CA4D8F"/>
    <w:rsid w:val="00CA647F"/>
    <w:rsid w:val="00CB54DA"/>
    <w:rsid w:val="00CC21F6"/>
    <w:rsid w:val="00CC26C6"/>
    <w:rsid w:val="00CC7B2D"/>
    <w:rsid w:val="00CD25EE"/>
    <w:rsid w:val="00CD45F6"/>
    <w:rsid w:val="00CD6A4A"/>
    <w:rsid w:val="00CE00FD"/>
    <w:rsid w:val="00CE4D62"/>
    <w:rsid w:val="00CE6E1E"/>
    <w:rsid w:val="00CE7CC2"/>
    <w:rsid w:val="00CF45F7"/>
    <w:rsid w:val="00D008B3"/>
    <w:rsid w:val="00D01162"/>
    <w:rsid w:val="00D0731F"/>
    <w:rsid w:val="00D130BF"/>
    <w:rsid w:val="00D1703E"/>
    <w:rsid w:val="00D179E4"/>
    <w:rsid w:val="00D21CDE"/>
    <w:rsid w:val="00D2517E"/>
    <w:rsid w:val="00D26BD6"/>
    <w:rsid w:val="00D308AC"/>
    <w:rsid w:val="00D33DE4"/>
    <w:rsid w:val="00D34F40"/>
    <w:rsid w:val="00D40055"/>
    <w:rsid w:val="00D42C3A"/>
    <w:rsid w:val="00D436E7"/>
    <w:rsid w:val="00D4593B"/>
    <w:rsid w:val="00D464FE"/>
    <w:rsid w:val="00D50B76"/>
    <w:rsid w:val="00D52EE6"/>
    <w:rsid w:val="00D53219"/>
    <w:rsid w:val="00D5531A"/>
    <w:rsid w:val="00D57EA6"/>
    <w:rsid w:val="00D62F63"/>
    <w:rsid w:val="00D70AF8"/>
    <w:rsid w:val="00D749AA"/>
    <w:rsid w:val="00D75438"/>
    <w:rsid w:val="00D76347"/>
    <w:rsid w:val="00D85D8A"/>
    <w:rsid w:val="00D91F28"/>
    <w:rsid w:val="00D93904"/>
    <w:rsid w:val="00D97C2D"/>
    <w:rsid w:val="00DA4996"/>
    <w:rsid w:val="00DA6E4B"/>
    <w:rsid w:val="00DB2B8F"/>
    <w:rsid w:val="00DB3C85"/>
    <w:rsid w:val="00DC19FB"/>
    <w:rsid w:val="00DC4A11"/>
    <w:rsid w:val="00DC4FE4"/>
    <w:rsid w:val="00DC673E"/>
    <w:rsid w:val="00DD10E3"/>
    <w:rsid w:val="00DD58C9"/>
    <w:rsid w:val="00DE062F"/>
    <w:rsid w:val="00DE0EBE"/>
    <w:rsid w:val="00DE41D8"/>
    <w:rsid w:val="00DE59FC"/>
    <w:rsid w:val="00DE66FA"/>
    <w:rsid w:val="00DE7D5B"/>
    <w:rsid w:val="00DF4477"/>
    <w:rsid w:val="00E0052A"/>
    <w:rsid w:val="00E02D88"/>
    <w:rsid w:val="00E04CB0"/>
    <w:rsid w:val="00E16891"/>
    <w:rsid w:val="00E24280"/>
    <w:rsid w:val="00E243BA"/>
    <w:rsid w:val="00E245A7"/>
    <w:rsid w:val="00E3098C"/>
    <w:rsid w:val="00E3300F"/>
    <w:rsid w:val="00E406DE"/>
    <w:rsid w:val="00E40CC7"/>
    <w:rsid w:val="00E417EB"/>
    <w:rsid w:val="00E4507F"/>
    <w:rsid w:val="00E504CE"/>
    <w:rsid w:val="00E53ADB"/>
    <w:rsid w:val="00E54C7F"/>
    <w:rsid w:val="00E641E0"/>
    <w:rsid w:val="00E65206"/>
    <w:rsid w:val="00E66D8C"/>
    <w:rsid w:val="00E70D65"/>
    <w:rsid w:val="00E75F77"/>
    <w:rsid w:val="00E824EE"/>
    <w:rsid w:val="00E835E5"/>
    <w:rsid w:val="00E83C80"/>
    <w:rsid w:val="00E85287"/>
    <w:rsid w:val="00E8763D"/>
    <w:rsid w:val="00E90E30"/>
    <w:rsid w:val="00E93648"/>
    <w:rsid w:val="00E95E9F"/>
    <w:rsid w:val="00E973EC"/>
    <w:rsid w:val="00EA0A8E"/>
    <w:rsid w:val="00EA0FDE"/>
    <w:rsid w:val="00EA1B7E"/>
    <w:rsid w:val="00EA6BED"/>
    <w:rsid w:val="00EA7100"/>
    <w:rsid w:val="00EB054B"/>
    <w:rsid w:val="00EB1E0B"/>
    <w:rsid w:val="00EC1D7C"/>
    <w:rsid w:val="00EC2A84"/>
    <w:rsid w:val="00EC3C69"/>
    <w:rsid w:val="00EC7D41"/>
    <w:rsid w:val="00ED491E"/>
    <w:rsid w:val="00ED5288"/>
    <w:rsid w:val="00ED7522"/>
    <w:rsid w:val="00ED7A79"/>
    <w:rsid w:val="00EE3C25"/>
    <w:rsid w:val="00EF076D"/>
    <w:rsid w:val="00EF145C"/>
    <w:rsid w:val="00EF563F"/>
    <w:rsid w:val="00F04787"/>
    <w:rsid w:val="00F04DA5"/>
    <w:rsid w:val="00F04F41"/>
    <w:rsid w:val="00F10DC8"/>
    <w:rsid w:val="00F138C4"/>
    <w:rsid w:val="00F16456"/>
    <w:rsid w:val="00F25BE5"/>
    <w:rsid w:val="00F2733C"/>
    <w:rsid w:val="00F300A3"/>
    <w:rsid w:val="00F3180D"/>
    <w:rsid w:val="00F35A95"/>
    <w:rsid w:val="00F36CD7"/>
    <w:rsid w:val="00F40E50"/>
    <w:rsid w:val="00F4553E"/>
    <w:rsid w:val="00F45BE6"/>
    <w:rsid w:val="00F54604"/>
    <w:rsid w:val="00F56187"/>
    <w:rsid w:val="00F61B80"/>
    <w:rsid w:val="00F63EDF"/>
    <w:rsid w:val="00F64081"/>
    <w:rsid w:val="00F6483C"/>
    <w:rsid w:val="00F657D5"/>
    <w:rsid w:val="00F67014"/>
    <w:rsid w:val="00F73695"/>
    <w:rsid w:val="00F75A06"/>
    <w:rsid w:val="00F8140D"/>
    <w:rsid w:val="00F830ED"/>
    <w:rsid w:val="00F83194"/>
    <w:rsid w:val="00F86888"/>
    <w:rsid w:val="00F90808"/>
    <w:rsid w:val="00F9231C"/>
    <w:rsid w:val="00F9422B"/>
    <w:rsid w:val="00FA29DB"/>
    <w:rsid w:val="00FC1C53"/>
    <w:rsid w:val="00FC2B59"/>
    <w:rsid w:val="00FC4A21"/>
    <w:rsid w:val="00FD2E73"/>
    <w:rsid w:val="00FD45B8"/>
    <w:rsid w:val="00FE010F"/>
    <w:rsid w:val="00FE1095"/>
    <w:rsid w:val="00FE34A8"/>
    <w:rsid w:val="00FE3870"/>
    <w:rsid w:val="00FE5012"/>
    <w:rsid w:val="00FE56DD"/>
    <w:rsid w:val="00FE6113"/>
    <w:rsid w:val="00FF15DE"/>
    <w:rsid w:val="00FF2F80"/>
    <w:rsid w:val="00FF4B60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235aa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814B0"/>
    <w:rPr>
      <w:color w:val="0000FF"/>
      <w:u w:val="single"/>
    </w:rPr>
  </w:style>
  <w:style w:type="table" w:styleId="a4">
    <w:name w:val="Table Grid"/>
    <w:basedOn w:val="a1"/>
    <w:rsid w:val="00345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410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41035"/>
    <w:rPr>
      <w:sz w:val="24"/>
      <w:szCs w:val="24"/>
    </w:rPr>
  </w:style>
  <w:style w:type="paragraph" w:styleId="a7">
    <w:name w:val="footer"/>
    <w:basedOn w:val="a"/>
    <w:link w:val="a8"/>
    <w:rsid w:val="00A410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41035"/>
    <w:rPr>
      <w:sz w:val="24"/>
      <w:szCs w:val="24"/>
    </w:rPr>
  </w:style>
  <w:style w:type="paragraph" w:customStyle="1" w:styleId="ConsPlusNormal">
    <w:name w:val="ConsPlusNormal"/>
    <w:rsid w:val="004907C9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2702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../../../Documents%20and%20Settings/8619-00-605/&#1056;&#1072;&#1073;&#1086;&#1095;&#1080;&#1081;%20&#1089;&#1090;&#1086;&#1083;/FNS_infol.files_1/pict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D4C6-F2F1-437F-95ED-CEB78A30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3443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</vt:lpstr>
    </vt:vector>
  </TitlesOfParts>
  <Company>МРИ ФНС России № 7 по ХМАО-Югре</Company>
  <LinksUpToDate>false</LinksUpToDate>
  <CharactersWithSpaces>3921</CharactersWithSpaces>
  <SharedDoc>false</SharedDoc>
  <HLinks>
    <vt:vector size="6" baseType="variant">
      <vt:variant>
        <vt:i4>68943935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Settings\8619-00-605\Рабочий стол\FNS_infol.files_1\pict0.jpg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</dc:title>
  <dc:subject/>
  <dc:creator>8619-00-605</dc:creator>
  <cp:keywords/>
  <cp:lastModifiedBy>Sentybr'skii</cp:lastModifiedBy>
  <cp:revision>2</cp:revision>
  <cp:lastPrinted>2014-12-11T06:39:00Z</cp:lastPrinted>
  <dcterms:created xsi:type="dcterms:W3CDTF">2017-07-19T04:58:00Z</dcterms:created>
  <dcterms:modified xsi:type="dcterms:W3CDTF">2017-07-19T04:58:00Z</dcterms:modified>
</cp:coreProperties>
</file>