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1C" w:rsidRDefault="00A3651C" w:rsidP="00A3651C">
      <w:pPr>
        <w:ind w:firstLine="567"/>
        <w:jc w:val="center"/>
        <w:rPr>
          <w:b/>
          <w:sz w:val="26"/>
          <w:szCs w:val="26"/>
        </w:rPr>
      </w:pPr>
      <w:r w:rsidRPr="008A5C3A">
        <w:rPr>
          <w:b/>
          <w:sz w:val="26"/>
          <w:szCs w:val="26"/>
        </w:rPr>
        <w:t xml:space="preserve">Исполнение Плана мероприятий по достижению целевых показателей, предусмотренных региональными паспортами приоритетного проекта «Здравоохранение» в Ханты-Мансийском автономном округе - Югре» в БУ «Нефтеюганская районная больница» </w:t>
      </w:r>
      <w:r w:rsidR="0067387F">
        <w:rPr>
          <w:b/>
          <w:sz w:val="26"/>
          <w:szCs w:val="26"/>
        </w:rPr>
        <w:t>за 10</w:t>
      </w:r>
      <w:r>
        <w:rPr>
          <w:b/>
          <w:sz w:val="26"/>
          <w:szCs w:val="26"/>
        </w:rPr>
        <w:t xml:space="preserve"> мес. 2019 года</w:t>
      </w:r>
    </w:p>
    <w:p w:rsidR="00A3651C" w:rsidRPr="008A5C3A" w:rsidRDefault="00A3651C" w:rsidP="00A3651C">
      <w:pPr>
        <w:ind w:firstLine="567"/>
        <w:jc w:val="center"/>
        <w:rPr>
          <w:b/>
          <w:sz w:val="26"/>
          <w:szCs w:val="26"/>
        </w:rPr>
      </w:pPr>
    </w:p>
    <w:p w:rsidR="00A3651C" w:rsidRPr="008A5C3A" w:rsidRDefault="00A3651C" w:rsidP="00A3651C">
      <w:pPr>
        <w:pStyle w:val="a3"/>
        <w:numPr>
          <w:ilvl w:val="0"/>
          <w:numId w:val="1"/>
        </w:numPr>
        <w:ind w:firstLine="567"/>
        <w:jc w:val="center"/>
        <w:rPr>
          <w:sz w:val="26"/>
          <w:szCs w:val="26"/>
        </w:rPr>
      </w:pPr>
      <w:r w:rsidRPr="008A5C3A">
        <w:rPr>
          <w:sz w:val="26"/>
          <w:szCs w:val="26"/>
        </w:rPr>
        <w:t>Развитие системы оказания первичной медико-санитарной помощи в БУ «Нефтеюганская районная больница»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В целях обеспечения шаговой доступности для населения структурных подразделений, оказывающих первичную медико-санитарную помощь в 1 квартале 2019 года введено в эксплуатацию филиалы поликлиник для взрослого и детского населения по адресу: </w:t>
      </w:r>
      <w:proofErr w:type="spellStart"/>
      <w:r w:rsidRPr="008A5C3A">
        <w:rPr>
          <w:sz w:val="26"/>
          <w:szCs w:val="26"/>
        </w:rPr>
        <w:t>пгт</w:t>
      </w:r>
      <w:proofErr w:type="spellEnd"/>
      <w:r w:rsidRPr="008A5C3A">
        <w:rPr>
          <w:sz w:val="26"/>
          <w:szCs w:val="26"/>
        </w:rPr>
        <w:t xml:space="preserve">. </w:t>
      </w:r>
      <w:proofErr w:type="spellStart"/>
      <w:r w:rsidRPr="008A5C3A">
        <w:rPr>
          <w:sz w:val="26"/>
          <w:szCs w:val="26"/>
        </w:rPr>
        <w:t>Пойковский</w:t>
      </w:r>
      <w:proofErr w:type="spellEnd"/>
      <w:r w:rsidRPr="008A5C3A">
        <w:rPr>
          <w:sz w:val="26"/>
          <w:szCs w:val="26"/>
        </w:rPr>
        <w:t>, мкр.7, улица Центральная, дом 6 Б.</w:t>
      </w:r>
    </w:p>
    <w:p w:rsidR="00A3651C" w:rsidRPr="00600031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Проведена активная работа по у</w:t>
      </w:r>
      <w:r w:rsidRPr="008A5C3A">
        <w:rPr>
          <w:sz w:val="26"/>
          <w:szCs w:val="26"/>
          <w:shd w:val="clear" w:color="auto" w:fill="FFFFFF"/>
        </w:rPr>
        <w:t xml:space="preserve">прощению процедуры записи </w:t>
      </w:r>
      <w:r w:rsidRPr="008A5C3A">
        <w:rPr>
          <w:sz w:val="26"/>
          <w:szCs w:val="26"/>
        </w:rPr>
        <w:t>на прием к врачу</w:t>
      </w:r>
      <w:r w:rsidRPr="008A5C3A">
        <w:rPr>
          <w:sz w:val="26"/>
          <w:szCs w:val="26"/>
          <w:shd w:val="clear" w:color="auto" w:fill="FFFFFF"/>
        </w:rPr>
        <w:t xml:space="preserve"> в медицинскую организацию, без визита пациента: пациентам в доступной форме разъясняется возможность записи на прием к врачу через Интернет, </w:t>
      </w:r>
      <w:r>
        <w:rPr>
          <w:sz w:val="26"/>
          <w:szCs w:val="26"/>
          <w:shd w:val="clear" w:color="auto" w:fill="FFFFFF"/>
        </w:rPr>
        <w:t xml:space="preserve">через </w:t>
      </w:r>
      <w:r w:rsidRPr="008A5C3A">
        <w:rPr>
          <w:sz w:val="26"/>
          <w:szCs w:val="26"/>
          <w:shd w:val="clear" w:color="auto" w:fill="FFFFFF"/>
        </w:rPr>
        <w:t xml:space="preserve">сайт </w:t>
      </w:r>
      <w:proofErr w:type="spellStart"/>
      <w:r w:rsidRPr="008A5C3A">
        <w:rPr>
          <w:sz w:val="26"/>
          <w:szCs w:val="26"/>
          <w:shd w:val="clear" w:color="auto" w:fill="FFFFFF"/>
        </w:rPr>
        <w:t>Госуслуг</w:t>
      </w:r>
      <w:proofErr w:type="spellEnd"/>
      <w:r w:rsidRPr="008A5C3A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З</w:t>
      </w:r>
      <w:r w:rsidRPr="00600031">
        <w:rPr>
          <w:sz w:val="26"/>
          <w:szCs w:val="26"/>
        </w:rPr>
        <w:t>арегистрировано записей</w:t>
      </w:r>
      <w:r>
        <w:rPr>
          <w:sz w:val="26"/>
          <w:szCs w:val="26"/>
        </w:rPr>
        <w:t xml:space="preserve"> за истекший период 2019 года более 65% (целевой 55%). </w:t>
      </w:r>
      <w:r w:rsidRPr="00600031">
        <w:rPr>
          <w:sz w:val="26"/>
          <w:szCs w:val="26"/>
        </w:rPr>
        <w:t xml:space="preserve"> 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В целях оптимизация работы структурных подразделений, оказывающих первичную медико-санитарную помощь, </w:t>
      </w:r>
      <w:r>
        <w:rPr>
          <w:sz w:val="26"/>
          <w:szCs w:val="26"/>
        </w:rPr>
        <w:t>внедрены «бережливые технологии»</w:t>
      </w:r>
      <w:r w:rsidRPr="008A5C3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Экономия времени составила от 5 до 10 минут в регистратурах, от 10 до 15 минут в процедурных кабинетах поликлиник. </w:t>
      </w:r>
      <w:r w:rsidRPr="008A5C3A">
        <w:rPr>
          <w:sz w:val="26"/>
          <w:szCs w:val="26"/>
        </w:rPr>
        <w:t xml:space="preserve">Планомерно проводится внедрение электронного документооборота, в поликлинических подразделениях строго контролируется ведение электронной медицинской карты.  </w:t>
      </w:r>
    </w:p>
    <w:p w:rsidR="00A3651C" w:rsidRPr="008A5C3A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ноябре </w:t>
      </w:r>
      <w:r w:rsidRPr="008A5C3A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>закончился</w:t>
      </w:r>
      <w:r w:rsidRPr="008A5C3A">
        <w:rPr>
          <w:sz w:val="26"/>
          <w:szCs w:val="26"/>
        </w:rPr>
        <w:t xml:space="preserve"> капитальный ремонт детской поликлиники </w:t>
      </w:r>
      <w:proofErr w:type="spellStart"/>
      <w:r w:rsidRPr="008A5C3A">
        <w:rPr>
          <w:sz w:val="26"/>
          <w:szCs w:val="26"/>
        </w:rPr>
        <w:t>пгт</w:t>
      </w:r>
      <w:proofErr w:type="spellEnd"/>
      <w:r w:rsidRPr="008A5C3A">
        <w:rPr>
          <w:sz w:val="26"/>
          <w:szCs w:val="26"/>
        </w:rPr>
        <w:t xml:space="preserve">. </w:t>
      </w:r>
      <w:proofErr w:type="spellStart"/>
      <w:r w:rsidRPr="008A5C3A">
        <w:rPr>
          <w:sz w:val="26"/>
          <w:szCs w:val="26"/>
        </w:rPr>
        <w:t>Пойковский</w:t>
      </w:r>
      <w:proofErr w:type="spellEnd"/>
      <w:r w:rsidRPr="008A5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6, д.2 и планируется оснащение </w:t>
      </w:r>
      <w:r w:rsidRPr="008A5C3A">
        <w:rPr>
          <w:sz w:val="26"/>
          <w:szCs w:val="26"/>
        </w:rPr>
        <w:t>в соответствии с «новым стандартом детской поликлиники» (приказ Минздрава России от 07.03.2018 N 92н «Об утверждении Положения об организации оказания первичной медико-санитарной помощи детям»).</w:t>
      </w:r>
      <w:r>
        <w:rPr>
          <w:sz w:val="26"/>
          <w:szCs w:val="26"/>
        </w:rPr>
        <w:t xml:space="preserve"> </w:t>
      </w:r>
    </w:p>
    <w:p w:rsidR="00A3651C" w:rsidRPr="008A5C3A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Ведется </w:t>
      </w:r>
      <w:r>
        <w:rPr>
          <w:sz w:val="26"/>
          <w:szCs w:val="26"/>
        </w:rPr>
        <w:t xml:space="preserve">работа </w:t>
      </w:r>
      <w:r w:rsidRPr="008A5C3A">
        <w:rPr>
          <w:sz w:val="26"/>
          <w:szCs w:val="26"/>
        </w:rPr>
        <w:t>по полноценному использованию ресурсов медицинской информационной системы: работает сервис по выписке электронного больничного листа</w:t>
      </w:r>
      <w:r>
        <w:rPr>
          <w:sz w:val="26"/>
          <w:szCs w:val="26"/>
        </w:rPr>
        <w:t>,</w:t>
      </w:r>
      <w:r w:rsidRPr="008A5C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целевой показатель - </w:t>
      </w:r>
      <w:r w:rsidRPr="00141843">
        <w:rPr>
          <w:sz w:val="26"/>
          <w:szCs w:val="26"/>
        </w:rPr>
        <w:t xml:space="preserve">60%, достигнуто - 64%; проводится </w:t>
      </w:r>
      <w:r w:rsidRPr="008A5C3A">
        <w:rPr>
          <w:sz w:val="26"/>
          <w:szCs w:val="26"/>
        </w:rPr>
        <w:t xml:space="preserve">работа по </w:t>
      </w:r>
      <w:r>
        <w:rPr>
          <w:sz w:val="26"/>
          <w:szCs w:val="26"/>
        </w:rPr>
        <w:t xml:space="preserve">выписке </w:t>
      </w:r>
      <w:r w:rsidRPr="008A5C3A">
        <w:rPr>
          <w:sz w:val="26"/>
          <w:szCs w:val="26"/>
        </w:rPr>
        <w:t>электронно</w:t>
      </w:r>
      <w:r>
        <w:rPr>
          <w:sz w:val="26"/>
          <w:szCs w:val="26"/>
        </w:rPr>
        <w:t>го</w:t>
      </w:r>
      <w:r w:rsidRPr="008A5C3A">
        <w:rPr>
          <w:sz w:val="26"/>
          <w:szCs w:val="26"/>
        </w:rPr>
        <w:t xml:space="preserve"> рецепт</w:t>
      </w:r>
      <w:r>
        <w:rPr>
          <w:sz w:val="26"/>
          <w:szCs w:val="26"/>
        </w:rPr>
        <w:t>а</w:t>
      </w:r>
      <w:r w:rsidRPr="008A5C3A">
        <w:rPr>
          <w:sz w:val="26"/>
          <w:szCs w:val="26"/>
        </w:rPr>
        <w:t xml:space="preserve"> и электронно</w:t>
      </w:r>
      <w:r>
        <w:rPr>
          <w:sz w:val="26"/>
          <w:szCs w:val="26"/>
        </w:rPr>
        <w:t>го</w:t>
      </w:r>
      <w:r w:rsidRPr="008A5C3A">
        <w:rPr>
          <w:sz w:val="26"/>
          <w:szCs w:val="26"/>
        </w:rPr>
        <w:t xml:space="preserve"> родово</w:t>
      </w:r>
      <w:r>
        <w:rPr>
          <w:sz w:val="26"/>
          <w:szCs w:val="26"/>
        </w:rPr>
        <w:t>го</w:t>
      </w:r>
      <w:r w:rsidRPr="008A5C3A">
        <w:rPr>
          <w:sz w:val="26"/>
          <w:szCs w:val="26"/>
        </w:rPr>
        <w:t xml:space="preserve"> сертификат</w:t>
      </w:r>
      <w:r>
        <w:rPr>
          <w:sz w:val="26"/>
          <w:szCs w:val="26"/>
        </w:rPr>
        <w:t>а</w:t>
      </w:r>
      <w:r w:rsidRPr="008A5C3A">
        <w:rPr>
          <w:sz w:val="26"/>
          <w:szCs w:val="26"/>
        </w:rPr>
        <w:t>.</w:t>
      </w:r>
    </w:p>
    <w:p w:rsidR="00A3651C" w:rsidRDefault="00A3651C" w:rsidP="00A3651C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Продолжено р</w:t>
      </w:r>
      <w:r w:rsidRPr="008A5C3A">
        <w:rPr>
          <w:b/>
          <w:color w:val="000000"/>
          <w:sz w:val="26"/>
          <w:szCs w:val="26"/>
        </w:rPr>
        <w:t>азвитие профилактической направленности первичного звена</w:t>
      </w:r>
      <w:r>
        <w:rPr>
          <w:b/>
          <w:color w:val="000000"/>
          <w:sz w:val="26"/>
          <w:szCs w:val="26"/>
        </w:rPr>
        <w:t xml:space="preserve">- </w:t>
      </w:r>
      <w:r w:rsidRPr="008A5C3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   </w:t>
      </w:r>
    </w:p>
    <w:p w:rsidR="00A3651C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Обеспечение охвата всех граждан профилактическими медицинскими осмотрами не реже одного раза в год</w:t>
      </w:r>
      <w:r>
        <w:rPr>
          <w:sz w:val="26"/>
          <w:szCs w:val="26"/>
        </w:rPr>
        <w:t xml:space="preserve">. </w:t>
      </w:r>
    </w:p>
    <w:p w:rsidR="00A3651C" w:rsidRDefault="00A3651C" w:rsidP="00A3651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целевых показателей:</w:t>
      </w:r>
    </w:p>
    <w:p w:rsidR="00A3651C" w:rsidRDefault="00A3651C" w:rsidP="00A3651C">
      <w:pPr>
        <w:ind w:firstLine="567"/>
        <w:jc w:val="both"/>
        <w:rPr>
          <w:sz w:val="26"/>
          <w:szCs w:val="2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387"/>
        <w:gridCol w:w="1084"/>
        <w:gridCol w:w="1394"/>
        <w:gridCol w:w="1075"/>
      </w:tblGrid>
      <w:tr w:rsidR="00A3651C" w:rsidRPr="0089203D" w:rsidTr="008062D8">
        <w:trPr>
          <w:trHeight w:val="562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4" w:type="dxa"/>
            <w:shd w:val="clear" w:color="000000" w:fill="FFFFFF"/>
            <w:hideMark/>
          </w:tcPr>
          <w:p w:rsidR="00A3651C" w:rsidRPr="0089203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394" w:type="dxa"/>
            <w:shd w:val="clear" w:color="000000" w:fill="FFFFFF"/>
            <w:hideMark/>
          </w:tcPr>
          <w:p w:rsidR="00A3651C" w:rsidRPr="0089203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Факт</w:t>
            </w:r>
            <w:r w:rsidR="00CA192D">
              <w:rPr>
                <w:color w:val="000000"/>
                <w:sz w:val="24"/>
                <w:szCs w:val="24"/>
              </w:rPr>
              <w:t xml:space="preserve">          10</w:t>
            </w:r>
            <w:r>
              <w:rPr>
                <w:color w:val="000000"/>
                <w:sz w:val="24"/>
                <w:szCs w:val="24"/>
              </w:rPr>
              <w:t xml:space="preserve"> мес. 2019 </w:t>
            </w:r>
          </w:p>
        </w:tc>
        <w:tc>
          <w:tcPr>
            <w:tcW w:w="1075" w:type="dxa"/>
            <w:shd w:val="clear" w:color="000000" w:fill="FFFFFF"/>
          </w:tcPr>
          <w:p w:rsidR="00A3651C" w:rsidRPr="0089203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A3651C" w:rsidRPr="0089203D" w:rsidTr="008062D8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89203D">
              <w:rPr>
                <w:bCs/>
                <w:color w:val="000000"/>
                <w:sz w:val="24"/>
                <w:szCs w:val="24"/>
              </w:rPr>
              <w:t>Число граждан, прошедших профилактические осмотры (всего)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03D">
              <w:rPr>
                <w:b/>
                <w:color w:val="000000"/>
                <w:sz w:val="24"/>
                <w:szCs w:val="24"/>
              </w:rPr>
              <w:t>21 065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A3651C" w:rsidRPr="0089203D" w:rsidRDefault="00470E45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18 096</w:t>
            </w:r>
            <w:r w:rsidR="00A3651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89203D" w:rsidRDefault="00470E45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86,0</w:t>
            </w:r>
          </w:p>
        </w:tc>
      </w:tr>
      <w:tr w:rsidR="00A3651C" w:rsidRPr="0089203D" w:rsidTr="008062D8">
        <w:trPr>
          <w:trHeight w:val="765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Число граждан, прошедших дополнительную диспансеризацию и профилактические осмотры (взрослых)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03D">
              <w:rPr>
                <w:b/>
                <w:color w:val="000000"/>
                <w:sz w:val="24"/>
                <w:szCs w:val="24"/>
              </w:rPr>
              <w:t>8386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A3651C" w:rsidRPr="0089203D" w:rsidRDefault="00470E45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7 818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89203D" w:rsidRDefault="00470E45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A3651C" w:rsidRPr="0089203D" w:rsidTr="008062D8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Чи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9203D">
              <w:rPr>
                <w:color w:val="000000"/>
                <w:sz w:val="24"/>
                <w:szCs w:val="24"/>
              </w:rPr>
              <w:t xml:space="preserve">ло граждан, прошедших периодические </w:t>
            </w:r>
            <w:proofErr w:type="spellStart"/>
            <w:r w:rsidRPr="0089203D">
              <w:rPr>
                <w:color w:val="000000"/>
                <w:sz w:val="24"/>
                <w:szCs w:val="24"/>
              </w:rPr>
              <w:t>профосмотры</w:t>
            </w:r>
            <w:proofErr w:type="spellEnd"/>
            <w:r w:rsidRPr="0089203D">
              <w:rPr>
                <w:color w:val="000000"/>
                <w:sz w:val="24"/>
                <w:szCs w:val="24"/>
              </w:rPr>
              <w:t xml:space="preserve"> (взрослое население)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03D">
              <w:rPr>
                <w:b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3 992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99,8</w:t>
            </w:r>
          </w:p>
        </w:tc>
      </w:tr>
      <w:tr w:rsidR="00A3651C" w:rsidRPr="0089203D" w:rsidTr="008062D8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t>Число граждан, прошедших профилактические осмотры (детей)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03D">
              <w:rPr>
                <w:b/>
                <w:color w:val="000000"/>
                <w:sz w:val="24"/>
                <w:szCs w:val="24"/>
              </w:rPr>
              <w:t>8679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A3651C" w:rsidRPr="0089203D" w:rsidRDefault="006049C9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6 286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89203D" w:rsidRDefault="006049C9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72,4</w:t>
            </w:r>
          </w:p>
        </w:tc>
      </w:tr>
      <w:tr w:rsidR="00A3651C" w:rsidRPr="0089203D" w:rsidTr="008062D8">
        <w:trPr>
          <w:trHeight w:val="1530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 w:rsidRPr="0089203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89203D">
              <w:rPr>
                <w:bCs/>
                <w:color w:val="000000"/>
                <w:sz w:val="24"/>
                <w:szCs w:val="24"/>
              </w:rPr>
              <w:t xml:space="preserve">Доля впервые в жизни установленных неинфекционных заболеваний, выявленных при проведении диспансеризации и </w:t>
            </w:r>
            <w:proofErr w:type="spellStart"/>
            <w:r w:rsidRPr="0089203D">
              <w:rPr>
                <w:bCs/>
                <w:color w:val="000000"/>
                <w:sz w:val="24"/>
                <w:szCs w:val="24"/>
              </w:rPr>
              <w:t>профосмотре</w:t>
            </w:r>
            <w:proofErr w:type="spellEnd"/>
            <w:r w:rsidRPr="0089203D">
              <w:rPr>
                <w:bCs/>
                <w:color w:val="000000"/>
                <w:sz w:val="24"/>
                <w:szCs w:val="24"/>
              </w:rPr>
              <w:t xml:space="preserve"> у взрослого населения, от общего числа неинфекционных заболеваний с впервые установленным диагнозом, %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A3651C" w:rsidRPr="0089203D" w:rsidTr="008062D8">
        <w:trPr>
          <w:trHeight w:val="1020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89203D">
              <w:rPr>
                <w:bCs/>
                <w:color w:val="000000"/>
                <w:sz w:val="24"/>
                <w:szCs w:val="24"/>
              </w:rPr>
              <w:t>Доля обоснованных жалоб (от общего количества поступивших жалоб) урегулированных в досудебном порядке страховыми медицинскими организациями, %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shd w:val="clear" w:color="000000" w:fill="FFFFFF"/>
            <w:noWrap/>
            <w:vAlign w:val="center"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3651C" w:rsidRPr="0089203D" w:rsidTr="008062D8">
        <w:trPr>
          <w:trHeight w:val="480"/>
          <w:jc w:val="center"/>
        </w:trPr>
        <w:tc>
          <w:tcPr>
            <w:tcW w:w="516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87" w:type="dxa"/>
            <w:shd w:val="clear" w:color="000000" w:fill="FFFFFF"/>
            <w:hideMark/>
          </w:tcPr>
          <w:p w:rsidR="00A3651C" w:rsidRPr="0089203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89203D">
              <w:rPr>
                <w:bCs/>
                <w:color w:val="000000"/>
                <w:sz w:val="24"/>
                <w:szCs w:val="24"/>
              </w:rPr>
              <w:t>Общий коэффициент смертности, число умерших на 1 тыс. человек населения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03D">
              <w:rPr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A3651C" w:rsidRPr="0089203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3651C" w:rsidRPr="00600031" w:rsidRDefault="00A3651C" w:rsidP="00A3651C">
      <w:pPr>
        <w:ind w:firstLine="567"/>
        <w:jc w:val="both"/>
        <w:rPr>
          <w:sz w:val="26"/>
          <w:szCs w:val="26"/>
        </w:rPr>
      </w:pPr>
      <w:r w:rsidRPr="00600031">
        <w:rPr>
          <w:sz w:val="26"/>
          <w:szCs w:val="26"/>
        </w:rPr>
        <w:t>Расширена деятельности выездных медицинских бригад: проводится осмотр населения профильными выездными медицинскими бригадами, всего выездов в поселения Нефтеюганского района 2</w:t>
      </w:r>
      <w:r>
        <w:rPr>
          <w:sz w:val="26"/>
          <w:szCs w:val="26"/>
        </w:rPr>
        <w:t>6</w:t>
      </w:r>
      <w:r w:rsidRPr="00600031">
        <w:rPr>
          <w:sz w:val="26"/>
          <w:szCs w:val="26"/>
        </w:rPr>
        <w:t>, врачами специалистами детской поликлиники - 13; врачами – специалистами поликлиники – 1</w:t>
      </w:r>
      <w:r>
        <w:rPr>
          <w:sz w:val="26"/>
          <w:szCs w:val="26"/>
        </w:rPr>
        <w:t>3</w:t>
      </w:r>
      <w:r w:rsidRPr="00600031">
        <w:rPr>
          <w:sz w:val="26"/>
          <w:szCs w:val="26"/>
        </w:rPr>
        <w:t xml:space="preserve"> выездов. </w:t>
      </w:r>
    </w:p>
    <w:p w:rsidR="00A3651C" w:rsidRPr="003A110F" w:rsidRDefault="00A3651C" w:rsidP="00A3651C">
      <w:pPr>
        <w:ind w:firstLine="567"/>
        <w:jc w:val="both"/>
        <w:rPr>
          <w:sz w:val="26"/>
          <w:szCs w:val="26"/>
        </w:rPr>
      </w:pPr>
      <w:r w:rsidRPr="00600031">
        <w:rPr>
          <w:sz w:val="26"/>
          <w:szCs w:val="26"/>
        </w:rPr>
        <w:t>Активизирована санитарно-просветительная работа, в том числе по пропаганде здорового образа жизни, формированию мотивации к сохранению своего здоровья, проведено занятий в Школах здоровья: Школа Сахарного диабета - 24; Шк</w:t>
      </w:r>
      <w:r>
        <w:rPr>
          <w:sz w:val="26"/>
          <w:szCs w:val="26"/>
        </w:rPr>
        <w:t>ола Артериальной гипертензии -25</w:t>
      </w:r>
      <w:r w:rsidRPr="00600031">
        <w:rPr>
          <w:sz w:val="26"/>
          <w:szCs w:val="26"/>
        </w:rPr>
        <w:t>; Школа молодой матери - 5</w:t>
      </w:r>
      <w:r>
        <w:rPr>
          <w:sz w:val="26"/>
          <w:szCs w:val="26"/>
        </w:rPr>
        <w:t>9</w:t>
      </w:r>
      <w:r w:rsidRPr="00600031">
        <w:rPr>
          <w:sz w:val="26"/>
          <w:szCs w:val="26"/>
        </w:rPr>
        <w:t>; Школа Здоровая улыбка -14</w:t>
      </w:r>
      <w:r>
        <w:rPr>
          <w:sz w:val="26"/>
          <w:szCs w:val="26"/>
        </w:rPr>
        <w:t>8</w:t>
      </w:r>
      <w:r w:rsidRPr="00600031">
        <w:rPr>
          <w:sz w:val="26"/>
          <w:szCs w:val="26"/>
        </w:rPr>
        <w:t xml:space="preserve">; </w:t>
      </w:r>
      <w:hyperlink r:id="rId7" w:tgtFrame="_self" w:history="1">
        <w:r w:rsidRPr="003A110F">
          <w:rPr>
            <w:rStyle w:val="a8"/>
            <w:sz w:val="26"/>
            <w:szCs w:val="26"/>
            <w:bdr w:val="none" w:sz="0" w:space="0" w:color="auto" w:frame="1"/>
          </w:rPr>
          <w:t>Школа родителей «Здоровый малыш»</w:t>
        </w:r>
      </w:hyperlink>
      <w:r w:rsidRPr="003A110F">
        <w:rPr>
          <w:sz w:val="26"/>
          <w:szCs w:val="26"/>
          <w:bdr w:val="none" w:sz="0" w:space="0" w:color="auto" w:frame="1"/>
        </w:rPr>
        <w:t xml:space="preserve"> - 9</w:t>
      </w:r>
      <w:r>
        <w:rPr>
          <w:sz w:val="26"/>
          <w:szCs w:val="26"/>
          <w:bdr w:val="none" w:sz="0" w:space="0" w:color="auto" w:frame="1"/>
        </w:rPr>
        <w:t>2</w:t>
      </w:r>
      <w:r w:rsidRPr="003A110F">
        <w:rPr>
          <w:sz w:val="26"/>
          <w:szCs w:val="26"/>
        </w:rPr>
        <w:t xml:space="preserve">; </w:t>
      </w:r>
    </w:p>
    <w:p w:rsidR="00A3651C" w:rsidRPr="00600031" w:rsidRDefault="00A3651C" w:rsidP="00A3651C">
      <w:pPr>
        <w:ind w:firstLine="567"/>
        <w:jc w:val="both"/>
        <w:rPr>
          <w:sz w:val="26"/>
          <w:szCs w:val="26"/>
        </w:rPr>
      </w:pPr>
      <w:r w:rsidRPr="00600031">
        <w:rPr>
          <w:rFonts w:eastAsia="MS Mincho"/>
          <w:sz w:val="26"/>
          <w:szCs w:val="26"/>
          <w:lang w:eastAsia="ja-JP"/>
        </w:rPr>
        <w:t>Инициированы телевизионные передачи -33, видеосюжеты - 41, интервью -12, публикации в печатных изданиях по проблемам, связанным с сердечно-сосудистыми заболеваниями и факторов риска их развития</w:t>
      </w:r>
      <w:r>
        <w:rPr>
          <w:rFonts w:eastAsia="MS Mincho"/>
          <w:sz w:val="26"/>
          <w:szCs w:val="26"/>
          <w:lang w:eastAsia="ja-JP"/>
        </w:rPr>
        <w:t xml:space="preserve"> - </w:t>
      </w:r>
      <w:r w:rsidRPr="00600031">
        <w:rPr>
          <w:rFonts w:eastAsia="MS Mincho"/>
          <w:sz w:val="26"/>
          <w:szCs w:val="26"/>
          <w:lang w:eastAsia="ja-JP"/>
        </w:rPr>
        <w:t>10, и пропаганде здорового образа жизни -</w:t>
      </w:r>
      <w:r>
        <w:rPr>
          <w:rFonts w:eastAsia="MS Mincho"/>
          <w:sz w:val="26"/>
          <w:szCs w:val="26"/>
          <w:lang w:eastAsia="ja-JP"/>
        </w:rPr>
        <w:t xml:space="preserve"> </w:t>
      </w:r>
      <w:r w:rsidRPr="00600031">
        <w:rPr>
          <w:rFonts w:eastAsia="MS Mincho"/>
          <w:sz w:val="26"/>
          <w:szCs w:val="26"/>
          <w:lang w:eastAsia="ja-JP"/>
        </w:rPr>
        <w:t xml:space="preserve">24. </w:t>
      </w:r>
      <w:r w:rsidRPr="00600031">
        <w:rPr>
          <w:sz w:val="26"/>
          <w:szCs w:val="26"/>
        </w:rPr>
        <w:t xml:space="preserve"> </w:t>
      </w:r>
    </w:p>
    <w:p w:rsidR="00A3651C" w:rsidRPr="00687429" w:rsidRDefault="00A3651C" w:rsidP="00A3651C">
      <w:pPr>
        <w:ind w:firstLine="567"/>
        <w:jc w:val="both"/>
        <w:rPr>
          <w:sz w:val="28"/>
          <w:szCs w:val="28"/>
        </w:rPr>
      </w:pPr>
      <w:r w:rsidRPr="00600031">
        <w:rPr>
          <w:sz w:val="26"/>
          <w:szCs w:val="26"/>
        </w:rPr>
        <w:t xml:space="preserve">Организована и проводится работа в социальной </w:t>
      </w:r>
      <w:r w:rsidRPr="00687429">
        <w:rPr>
          <w:sz w:val="28"/>
          <w:szCs w:val="28"/>
        </w:rPr>
        <w:t>сети «</w:t>
      </w:r>
      <w:proofErr w:type="spellStart"/>
      <w:r w:rsidRPr="00687429">
        <w:rPr>
          <w:color w:val="333333"/>
          <w:sz w:val="28"/>
          <w:szCs w:val="28"/>
        </w:rPr>
        <w:t>Vkontakte</w:t>
      </w:r>
      <w:proofErr w:type="spellEnd"/>
      <w:r w:rsidRPr="00687429">
        <w:rPr>
          <w:sz w:val="28"/>
          <w:szCs w:val="28"/>
        </w:rPr>
        <w:t>», «</w:t>
      </w:r>
      <w:proofErr w:type="spellStart"/>
      <w:r w:rsidRPr="00687429">
        <w:rPr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  <w:r w:rsidRPr="00687429">
        <w:rPr>
          <w:bCs/>
          <w:color w:val="333333"/>
          <w:sz w:val="28"/>
          <w:szCs w:val="28"/>
          <w:shd w:val="clear" w:color="auto" w:fill="FFFFFF"/>
        </w:rPr>
        <w:t>»,</w:t>
      </w:r>
      <w:r w:rsidRPr="00687429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687429">
        <w:rPr>
          <w:sz w:val="28"/>
          <w:szCs w:val="28"/>
        </w:rPr>
        <w:t xml:space="preserve"> «</w:t>
      </w:r>
      <w:hyperlink r:id="rId8" w:tgtFrame="_blank" w:history="1">
        <w:r w:rsidRPr="00687429">
          <w:rPr>
            <w:bCs/>
            <w:sz w:val="28"/>
            <w:szCs w:val="28"/>
            <w:shd w:val="clear" w:color="auto" w:fill="FFFFFF"/>
          </w:rPr>
          <w:t>facebook.ru</w:t>
        </w:r>
      </w:hyperlink>
      <w:r w:rsidRPr="00687429">
        <w:rPr>
          <w:sz w:val="28"/>
          <w:szCs w:val="28"/>
        </w:rPr>
        <w:t>» «</w:t>
      </w:r>
      <w:r>
        <w:rPr>
          <w:sz w:val="28"/>
          <w:szCs w:val="28"/>
          <w:lang w:val="en-US"/>
        </w:rPr>
        <w:t>Twitter</w:t>
      </w:r>
      <w:r w:rsidRPr="00687429">
        <w:rPr>
          <w:sz w:val="28"/>
          <w:szCs w:val="28"/>
        </w:rPr>
        <w:t>».</w:t>
      </w:r>
    </w:p>
    <w:p w:rsidR="00A3651C" w:rsidRDefault="00A3651C" w:rsidP="00A3651C">
      <w:pPr>
        <w:ind w:firstLine="567"/>
        <w:jc w:val="both"/>
        <w:rPr>
          <w:sz w:val="26"/>
          <w:szCs w:val="26"/>
        </w:rPr>
      </w:pPr>
      <w:r w:rsidRPr="00600031">
        <w:rPr>
          <w:sz w:val="26"/>
          <w:szCs w:val="26"/>
          <w:shd w:val="clear" w:color="auto" w:fill="FFFFFF"/>
        </w:rPr>
        <w:t>Развернута широкая просветительская кампания с привлечением</w:t>
      </w:r>
      <w:r w:rsidRPr="00600031">
        <w:rPr>
          <w:sz w:val="26"/>
          <w:szCs w:val="26"/>
        </w:rPr>
        <w:t xml:space="preserve"> волонтерского движения «Волонтеры-Медики», популяризирующая здоровый образ жизни и проведение мероприятий, направленных на выявление и предотвращение факторов риска развития сердечно-сосудистых заболеваний, в </w:t>
      </w:r>
      <w:proofErr w:type="spellStart"/>
      <w:r w:rsidRPr="00600031">
        <w:rPr>
          <w:sz w:val="26"/>
          <w:szCs w:val="26"/>
        </w:rPr>
        <w:t>т.ч</w:t>
      </w:r>
      <w:proofErr w:type="spellEnd"/>
      <w:r w:rsidRPr="00600031">
        <w:rPr>
          <w:sz w:val="26"/>
          <w:szCs w:val="26"/>
        </w:rPr>
        <w:t>. организация творческих конкурсов. Проведено 1</w:t>
      </w:r>
      <w:r>
        <w:rPr>
          <w:sz w:val="26"/>
          <w:szCs w:val="26"/>
        </w:rPr>
        <w:t>9</w:t>
      </w:r>
      <w:r w:rsidRPr="00600031">
        <w:rPr>
          <w:sz w:val="26"/>
          <w:szCs w:val="26"/>
        </w:rPr>
        <w:t xml:space="preserve"> мероприятий. </w:t>
      </w:r>
    </w:p>
    <w:p w:rsidR="00A3651C" w:rsidRPr="008A5C3A" w:rsidRDefault="00A3651C" w:rsidP="006E0CB8">
      <w:pPr>
        <w:jc w:val="both"/>
        <w:rPr>
          <w:sz w:val="26"/>
          <w:szCs w:val="26"/>
        </w:rPr>
      </w:pPr>
    </w:p>
    <w:p w:rsidR="00A3651C" w:rsidRPr="008A5C3A" w:rsidRDefault="00A3651C" w:rsidP="00A3651C">
      <w:pPr>
        <w:pStyle w:val="a3"/>
        <w:numPr>
          <w:ilvl w:val="0"/>
          <w:numId w:val="1"/>
        </w:numPr>
        <w:ind w:firstLine="567"/>
        <w:jc w:val="both"/>
        <w:rPr>
          <w:b/>
          <w:sz w:val="26"/>
          <w:szCs w:val="26"/>
        </w:rPr>
      </w:pPr>
      <w:r w:rsidRPr="008A5C3A">
        <w:rPr>
          <w:b/>
          <w:sz w:val="26"/>
          <w:szCs w:val="26"/>
        </w:rPr>
        <w:t xml:space="preserve">Борьба с сердечно-сосудистыми заболеваниями </w:t>
      </w:r>
    </w:p>
    <w:p w:rsidR="00A3651C" w:rsidRPr="008A5C3A" w:rsidRDefault="00A3651C" w:rsidP="00A3651C">
      <w:pPr>
        <w:pStyle w:val="a3"/>
        <w:ind w:left="1080" w:firstLine="567"/>
        <w:jc w:val="both"/>
        <w:rPr>
          <w:sz w:val="26"/>
          <w:szCs w:val="26"/>
        </w:rPr>
      </w:pPr>
    </w:p>
    <w:p w:rsidR="00A3651C" w:rsidRPr="008A5C3A" w:rsidRDefault="00A3651C" w:rsidP="00A3651C">
      <w:pPr>
        <w:pStyle w:val="a3"/>
        <w:tabs>
          <w:tab w:val="left" w:pos="648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</w:t>
      </w:r>
      <w:r w:rsidRPr="008105F7">
        <w:rPr>
          <w:sz w:val="26"/>
          <w:szCs w:val="26"/>
        </w:rPr>
        <w:t xml:space="preserve"> эффективности работы медицинских организаций первичного звена по выявлению сердечно-сосудистых заболеваний</w:t>
      </w:r>
      <w:r>
        <w:rPr>
          <w:sz w:val="26"/>
          <w:szCs w:val="26"/>
        </w:rPr>
        <w:t xml:space="preserve"> обеспечивается</w:t>
      </w:r>
    </w:p>
    <w:p w:rsidR="00A3651C" w:rsidRPr="008A5C3A" w:rsidRDefault="00A3651C" w:rsidP="00A365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Проведение диспансеризации определенных групп взрослого населения </w:t>
      </w:r>
    </w:p>
    <w:p w:rsidR="00A3651C" w:rsidRPr="008A5C3A" w:rsidRDefault="00A3651C" w:rsidP="00A365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Проведение индивидуального и группового профилактического консультирования в рамках проведения диспансеризации определенных групп взрослого населения лицам с выявленными факторами риска ХНИЗ</w:t>
      </w:r>
    </w:p>
    <w:p w:rsidR="00A3651C" w:rsidRPr="008A5C3A" w:rsidRDefault="00A3651C" w:rsidP="00A365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Theme="minorHAnsi"/>
          <w:bCs/>
          <w:sz w:val="26"/>
          <w:szCs w:val="26"/>
        </w:rPr>
      </w:pPr>
      <w:r w:rsidRPr="008A5C3A">
        <w:rPr>
          <w:rFonts w:eastAsiaTheme="minorHAnsi"/>
          <w:bCs/>
          <w:sz w:val="26"/>
          <w:szCs w:val="26"/>
        </w:rPr>
        <w:t xml:space="preserve">100% измерение артериального давления всем лицам, обратившимся в амбулаторно-поликлиническую службу с последующим </w:t>
      </w:r>
      <w:proofErr w:type="spellStart"/>
      <w:r w:rsidRPr="008A5C3A">
        <w:rPr>
          <w:rFonts w:eastAsiaTheme="minorHAnsi"/>
          <w:bCs/>
          <w:sz w:val="26"/>
          <w:szCs w:val="26"/>
        </w:rPr>
        <w:t>дообследованием</w:t>
      </w:r>
      <w:proofErr w:type="spellEnd"/>
      <w:r w:rsidRPr="008A5C3A">
        <w:rPr>
          <w:rFonts w:eastAsiaTheme="minorHAnsi"/>
          <w:bCs/>
          <w:sz w:val="26"/>
          <w:szCs w:val="26"/>
        </w:rPr>
        <w:t xml:space="preserve"> пациентов с впервые выявленной гипертонией в соответствии с приказом </w:t>
      </w:r>
      <w:proofErr w:type="spellStart"/>
      <w:r w:rsidRPr="008A5C3A">
        <w:rPr>
          <w:rFonts w:eastAsiaTheme="minorHAnsi"/>
          <w:bCs/>
          <w:sz w:val="26"/>
          <w:szCs w:val="26"/>
        </w:rPr>
        <w:t>Депздрава</w:t>
      </w:r>
      <w:proofErr w:type="spellEnd"/>
      <w:r w:rsidRPr="008A5C3A">
        <w:rPr>
          <w:rFonts w:eastAsiaTheme="minorHAnsi"/>
          <w:bCs/>
          <w:sz w:val="26"/>
          <w:szCs w:val="26"/>
        </w:rPr>
        <w:t xml:space="preserve"> Югры от 16.05.2005 №124 «О мерах по совершенствованию помощи больным артериальной гипертонией в ХМАО-Югре»</w:t>
      </w:r>
    </w:p>
    <w:p w:rsidR="00A3651C" w:rsidRDefault="00A3651C" w:rsidP="00A365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Обеспечение 80% охват диспансерным наблюдением больных, перенесших инфаркт миокарда, нестабильную стенокардию, ОНМК, кардиохирургические и интервенционные вмешательства.</w:t>
      </w:r>
    </w:p>
    <w:p w:rsidR="00A3651C" w:rsidRDefault="00A3651C" w:rsidP="00A3651C">
      <w:pPr>
        <w:ind w:firstLine="567"/>
        <w:jc w:val="both"/>
        <w:rPr>
          <w:sz w:val="26"/>
          <w:szCs w:val="26"/>
        </w:rPr>
      </w:pPr>
    </w:p>
    <w:p w:rsidR="00A3651C" w:rsidRPr="00141843" w:rsidRDefault="00A3651C" w:rsidP="00A3651C">
      <w:pPr>
        <w:ind w:firstLine="567"/>
        <w:jc w:val="both"/>
        <w:rPr>
          <w:sz w:val="26"/>
          <w:szCs w:val="26"/>
        </w:rPr>
      </w:pPr>
      <w:r w:rsidRPr="00141843">
        <w:rPr>
          <w:sz w:val="26"/>
          <w:szCs w:val="26"/>
        </w:rPr>
        <w:lastRenderedPageBreak/>
        <w:t>Исполнение целевых показателей:</w:t>
      </w:r>
    </w:p>
    <w:p w:rsidR="00A3651C" w:rsidRDefault="00A3651C" w:rsidP="00A3651C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W w:w="96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992"/>
        <w:gridCol w:w="1084"/>
        <w:gridCol w:w="1076"/>
      </w:tblGrid>
      <w:tr w:rsidR="00A3651C" w:rsidRPr="00A14768" w:rsidTr="008062D8">
        <w:trPr>
          <w:trHeight w:val="276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A3651C" w:rsidRPr="00A1476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vMerge w:val="restart"/>
            <w:shd w:val="clear" w:color="000000" w:fill="FFFFFF"/>
            <w:hideMark/>
          </w:tcPr>
          <w:p w:rsidR="00A3651C" w:rsidRPr="00A1476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A3651C" w:rsidRPr="00A1476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076" w:type="dxa"/>
            <w:vMerge w:val="restart"/>
            <w:shd w:val="clear" w:color="000000" w:fill="FFFFFF"/>
            <w:hideMark/>
          </w:tcPr>
          <w:p w:rsidR="00A3651C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 xml:space="preserve">Факт </w:t>
            </w:r>
          </w:p>
          <w:p w:rsidR="00A3651C" w:rsidRPr="00A14768" w:rsidRDefault="0067387F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3651C">
              <w:rPr>
                <w:color w:val="000000"/>
                <w:sz w:val="24"/>
                <w:szCs w:val="24"/>
              </w:rPr>
              <w:t xml:space="preserve"> мес. 2019 г.</w:t>
            </w:r>
          </w:p>
        </w:tc>
      </w:tr>
      <w:tr w:rsidR="00A3651C" w:rsidRPr="00A14768" w:rsidTr="008062D8">
        <w:trPr>
          <w:trHeight w:val="276"/>
        </w:trPr>
        <w:tc>
          <w:tcPr>
            <w:tcW w:w="516" w:type="dxa"/>
            <w:vMerge/>
            <w:vAlign w:val="center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vMerge/>
            <w:vAlign w:val="center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</w:tr>
      <w:tr w:rsidR="00A3651C" w:rsidRPr="00A14768" w:rsidTr="008062D8">
        <w:trPr>
          <w:trHeight w:val="255"/>
        </w:trPr>
        <w:tc>
          <w:tcPr>
            <w:tcW w:w="516" w:type="dxa"/>
            <w:shd w:val="clear" w:color="000000" w:fill="FFFFFF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92" w:type="dxa"/>
            <w:shd w:val="clear" w:color="000000" w:fill="FFFFFF"/>
            <w:hideMark/>
          </w:tcPr>
          <w:p w:rsidR="00A3651C" w:rsidRPr="00141843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141843">
              <w:rPr>
                <w:bCs/>
                <w:color w:val="000000"/>
                <w:sz w:val="24"/>
                <w:szCs w:val="24"/>
              </w:rPr>
              <w:t>Снижение смертности от инфаркта миокарда, на 100 тыс. населения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A14768" w:rsidRDefault="00975A61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A3651C" w:rsidRPr="00A14768" w:rsidRDefault="008538A3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A3651C" w:rsidRPr="00A14768" w:rsidTr="008062D8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92" w:type="dxa"/>
            <w:shd w:val="clear" w:color="000000" w:fill="FFFFFF"/>
            <w:hideMark/>
          </w:tcPr>
          <w:p w:rsidR="00A3651C" w:rsidRPr="00141843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141843">
              <w:rPr>
                <w:bCs/>
                <w:color w:val="000000"/>
                <w:sz w:val="24"/>
                <w:szCs w:val="24"/>
              </w:rPr>
              <w:t>Снижение смертности от острого нарушения мозгового кровообращения, на 100 тыс. населения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A14768" w:rsidRDefault="00975A61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8,9</w:t>
            </w:r>
          </w:p>
        </w:tc>
      </w:tr>
      <w:tr w:rsidR="00A3651C" w:rsidRPr="00A14768" w:rsidTr="008062D8">
        <w:trPr>
          <w:trHeight w:val="255"/>
        </w:trPr>
        <w:tc>
          <w:tcPr>
            <w:tcW w:w="516" w:type="dxa"/>
            <w:shd w:val="clear" w:color="000000" w:fill="FFFFFF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2" w:type="dxa"/>
            <w:shd w:val="clear" w:color="000000" w:fill="FFFFFF"/>
            <w:hideMark/>
          </w:tcPr>
          <w:p w:rsidR="00A3651C" w:rsidRPr="00141843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141843">
              <w:rPr>
                <w:bCs/>
                <w:color w:val="000000"/>
                <w:sz w:val="24"/>
                <w:szCs w:val="24"/>
              </w:rPr>
              <w:t>Больничная летальность от инфаркта миокарда, %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000000" w:fill="FFFFFF"/>
            <w:noWrap/>
            <w:vAlign w:val="center"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5A4A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3651C" w:rsidRPr="00A14768" w:rsidTr="008062D8">
        <w:trPr>
          <w:trHeight w:val="255"/>
        </w:trPr>
        <w:tc>
          <w:tcPr>
            <w:tcW w:w="516" w:type="dxa"/>
            <w:shd w:val="clear" w:color="000000" w:fill="FFFFFF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92" w:type="dxa"/>
            <w:shd w:val="clear" w:color="000000" w:fill="FFFFFF"/>
            <w:hideMark/>
          </w:tcPr>
          <w:p w:rsidR="00A3651C" w:rsidRPr="00141843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141843">
              <w:rPr>
                <w:bCs/>
                <w:color w:val="000000"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000000" w:fill="FFFFFF"/>
            <w:noWrap/>
            <w:vAlign w:val="center"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5A4A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3651C" w:rsidRPr="00A14768" w:rsidTr="008062D8">
        <w:trPr>
          <w:trHeight w:val="765"/>
        </w:trPr>
        <w:tc>
          <w:tcPr>
            <w:tcW w:w="516" w:type="dxa"/>
            <w:shd w:val="clear" w:color="000000" w:fill="FFFFFF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92" w:type="dxa"/>
            <w:shd w:val="clear" w:color="000000" w:fill="FFFFFF"/>
            <w:hideMark/>
          </w:tcPr>
          <w:p w:rsidR="00A3651C" w:rsidRPr="00141843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141843">
              <w:rPr>
                <w:bCs/>
                <w:color w:val="000000"/>
                <w:sz w:val="24"/>
                <w:szCs w:val="24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68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3651C" w:rsidRPr="00A14768" w:rsidTr="008062D8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A3651C" w:rsidRPr="00A14768" w:rsidRDefault="00A3651C" w:rsidP="008062D8">
            <w:pPr>
              <w:rPr>
                <w:color w:val="000000"/>
                <w:sz w:val="24"/>
                <w:szCs w:val="24"/>
              </w:rPr>
            </w:pPr>
            <w:r w:rsidRPr="00A147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92" w:type="dxa"/>
            <w:shd w:val="clear" w:color="000000" w:fill="FFFFFF"/>
            <w:hideMark/>
          </w:tcPr>
          <w:p w:rsidR="00A3651C" w:rsidRPr="00141843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141843">
              <w:rPr>
                <w:bCs/>
                <w:color w:val="000000"/>
                <w:sz w:val="24"/>
                <w:szCs w:val="24"/>
              </w:rPr>
              <w:t>Снижение смертности от болезней органов кровообращения, на 100 тыс. населения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3651C" w:rsidRPr="00A14768" w:rsidRDefault="00975A61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249,2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A3651C" w:rsidRPr="00A1476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135,1</w:t>
            </w:r>
          </w:p>
        </w:tc>
      </w:tr>
    </w:tbl>
    <w:p w:rsidR="00A3651C" w:rsidRPr="008A5C3A" w:rsidRDefault="00A3651C" w:rsidP="00A3651C">
      <w:pPr>
        <w:pStyle w:val="a3"/>
        <w:tabs>
          <w:tab w:val="left" w:pos="648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 целях информирования</w:t>
      </w:r>
      <w:r w:rsidRPr="008A5C3A">
        <w:rPr>
          <w:b/>
          <w:sz w:val="26"/>
          <w:szCs w:val="26"/>
        </w:rPr>
        <w:t xml:space="preserve"> населения по вопросам формирования здорового образа жизни и профилактики сердечно-сосудистых заболеваний</w:t>
      </w:r>
      <w:r>
        <w:rPr>
          <w:b/>
          <w:sz w:val="26"/>
          <w:szCs w:val="26"/>
        </w:rPr>
        <w:t xml:space="preserve"> обеспечивается:</w:t>
      </w:r>
    </w:p>
    <w:p w:rsidR="00A3651C" w:rsidRPr="008A5C3A" w:rsidRDefault="00A3651C" w:rsidP="00A365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Популяционная профилактика развития сердечно-сосудистых заболеваний и сердечно-сосудистых осложнений у пациентов высокого риска</w:t>
      </w:r>
      <w:r>
        <w:rPr>
          <w:sz w:val="26"/>
          <w:szCs w:val="26"/>
        </w:rPr>
        <w:t>.</w:t>
      </w:r>
    </w:p>
    <w:p w:rsidR="00A3651C" w:rsidRDefault="00A3651C" w:rsidP="008062D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70E45">
        <w:rPr>
          <w:sz w:val="26"/>
          <w:szCs w:val="26"/>
        </w:rPr>
        <w:t>Подготовка и распространение в поликлиниках, диагностических подразделениях, аптеках, торговых центрах информационных материалов (памятки, буклеты и др.) о правилах измерениях артериального давления, роли артериальной гипертонии и повышенного уровня холестерина в крови как важнейших факторов риска развития сердечно-сосудистых заболеваний (инфаркт миокарда, инсульт), а также рекомендаций пройти диспансеризацию и профилактический медицинский осмотр. Распространено – 400 памяток, 540 буклетов.</w:t>
      </w:r>
    </w:p>
    <w:p w:rsidR="00470E45" w:rsidRPr="00470E45" w:rsidRDefault="00470E45" w:rsidP="00470E45">
      <w:pPr>
        <w:spacing w:line="259" w:lineRule="auto"/>
        <w:ind w:firstLine="567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470E45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Важным показателем в увеличении продолжительности жизни является снижение смертности от болезней системы кровообращения. </w:t>
      </w:r>
    </w:p>
    <w:p w:rsidR="00470E45" w:rsidRPr="00470E45" w:rsidRDefault="00470E45" w:rsidP="00470E45">
      <w:pPr>
        <w:tabs>
          <w:tab w:val="left" w:pos="851"/>
        </w:tabs>
        <w:ind w:left="927"/>
        <w:jc w:val="both"/>
        <w:rPr>
          <w:sz w:val="26"/>
          <w:szCs w:val="26"/>
        </w:rPr>
      </w:pPr>
    </w:p>
    <w:p w:rsidR="00A3651C" w:rsidRPr="008A5C3A" w:rsidRDefault="00A3651C" w:rsidP="00A3651C">
      <w:pPr>
        <w:pStyle w:val="a3"/>
        <w:numPr>
          <w:ilvl w:val="0"/>
          <w:numId w:val="1"/>
        </w:numPr>
        <w:ind w:firstLine="567"/>
        <w:jc w:val="both"/>
        <w:rPr>
          <w:b/>
          <w:sz w:val="26"/>
          <w:szCs w:val="26"/>
        </w:rPr>
      </w:pPr>
      <w:r w:rsidRPr="008A5C3A">
        <w:rPr>
          <w:b/>
          <w:sz w:val="26"/>
          <w:szCs w:val="26"/>
        </w:rPr>
        <w:t>Борьба с онкологическими заболеваниями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</w:p>
    <w:p w:rsidR="00A3651C" w:rsidRDefault="00A3651C" w:rsidP="00A3651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целью повышения</w:t>
      </w:r>
      <w:r w:rsidRPr="008A5C3A">
        <w:rPr>
          <w:b/>
          <w:sz w:val="26"/>
          <w:szCs w:val="26"/>
        </w:rPr>
        <w:t xml:space="preserve"> эффективности работы </w:t>
      </w:r>
      <w:r>
        <w:rPr>
          <w:b/>
          <w:sz w:val="26"/>
          <w:szCs w:val="26"/>
        </w:rPr>
        <w:t>первичной</w:t>
      </w:r>
      <w:r w:rsidRPr="008A5C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лечебной сети</w:t>
      </w:r>
      <w:r w:rsidRPr="008A5C3A">
        <w:rPr>
          <w:b/>
          <w:sz w:val="26"/>
          <w:szCs w:val="26"/>
        </w:rPr>
        <w:t xml:space="preserve"> по выявлению онкологических заболеваний на ранних стадиях, в том числе с использованием </w:t>
      </w:r>
      <w:proofErr w:type="spellStart"/>
      <w:r w:rsidRPr="008A5C3A">
        <w:rPr>
          <w:b/>
          <w:sz w:val="26"/>
          <w:szCs w:val="26"/>
        </w:rPr>
        <w:t>скрининговых</w:t>
      </w:r>
      <w:proofErr w:type="spellEnd"/>
      <w:r w:rsidRPr="008A5C3A">
        <w:rPr>
          <w:b/>
          <w:sz w:val="26"/>
          <w:szCs w:val="26"/>
        </w:rPr>
        <w:t xml:space="preserve"> методов, выездных форм работы</w:t>
      </w:r>
      <w:r>
        <w:rPr>
          <w:b/>
          <w:sz w:val="26"/>
          <w:szCs w:val="26"/>
        </w:rPr>
        <w:t xml:space="preserve"> обеспечено: </w:t>
      </w:r>
    </w:p>
    <w:p w:rsidR="00A3651C" w:rsidRDefault="00A3651C" w:rsidP="00A3651C">
      <w:pPr>
        <w:ind w:firstLine="567"/>
        <w:jc w:val="both"/>
        <w:rPr>
          <w:b/>
          <w:sz w:val="26"/>
          <w:szCs w:val="26"/>
        </w:rPr>
      </w:pPr>
    </w:p>
    <w:p w:rsidR="00A3651C" w:rsidRPr="00141843" w:rsidRDefault="00A3651C" w:rsidP="00A3651C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41843">
        <w:rPr>
          <w:sz w:val="26"/>
          <w:szCs w:val="26"/>
        </w:rPr>
        <w:t xml:space="preserve">ключение </w:t>
      </w:r>
      <w:proofErr w:type="spellStart"/>
      <w:r w:rsidRPr="00141843">
        <w:rPr>
          <w:sz w:val="26"/>
          <w:szCs w:val="26"/>
        </w:rPr>
        <w:t>скрининговых</w:t>
      </w:r>
      <w:proofErr w:type="spellEnd"/>
      <w:r w:rsidRPr="00141843">
        <w:rPr>
          <w:sz w:val="26"/>
          <w:szCs w:val="26"/>
        </w:rPr>
        <w:t xml:space="preserve"> обследований при проведении профилактических осмотров: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Рака молочной железы на основании приказа ДЗ ХМАО № 59 от 07.02.2007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Рака толстой кишки на основании приказа ДЗ ХМАО № 438 от 10.09.2012</w:t>
      </w:r>
    </w:p>
    <w:p w:rsidR="00A3651C" w:rsidRPr="007B0F0E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Рака предстательной железы – исследование анализа на ПСА всем лицам мужского пола старше 35 лет</w:t>
      </w:r>
      <w:r w:rsidRPr="007B0F0E">
        <w:rPr>
          <w:sz w:val="26"/>
          <w:szCs w:val="26"/>
        </w:rPr>
        <w:t xml:space="preserve"> 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Рака яичников – исследование анализа крови на СА -125 всем лицам женского пола старше 35 лет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Рака желудка – проведение профилактической </w:t>
      </w:r>
      <w:proofErr w:type="spellStart"/>
      <w:r w:rsidRPr="008A5C3A">
        <w:rPr>
          <w:sz w:val="26"/>
          <w:szCs w:val="26"/>
        </w:rPr>
        <w:t>эзофагогастроскопии</w:t>
      </w:r>
      <w:proofErr w:type="spellEnd"/>
      <w:r w:rsidRPr="008A5C3A">
        <w:rPr>
          <w:sz w:val="26"/>
          <w:szCs w:val="26"/>
        </w:rPr>
        <w:t xml:space="preserve"> всем лица старше 30 лет ежегодно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Рака щитовидной железы – исследование крови на </w:t>
      </w:r>
      <w:proofErr w:type="spellStart"/>
      <w:r w:rsidRPr="008A5C3A">
        <w:rPr>
          <w:sz w:val="26"/>
          <w:szCs w:val="26"/>
        </w:rPr>
        <w:t>тиреоглобулин</w:t>
      </w:r>
      <w:proofErr w:type="spellEnd"/>
      <w:r w:rsidRPr="008A5C3A">
        <w:rPr>
          <w:sz w:val="26"/>
          <w:szCs w:val="26"/>
        </w:rPr>
        <w:t xml:space="preserve"> всем лицам старше 35 лет</w:t>
      </w:r>
    </w:p>
    <w:p w:rsidR="00A3651C" w:rsidRPr="007B0F0E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lastRenderedPageBreak/>
        <w:t xml:space="preserve">Рака легкого - проведение ежегодной </w:t>
      </w:r>
      <w:proofErr w:type="spellStart"/>
      <w:r w:rsidRPr="008A5C3A">
        <w:rPr>
          <w:sz w:val="26"/>
          <w:szCs w:val="26"/>
        </w:rPr>
        <w:t>флюроографии</w:t>
      </w:r>
      <w:proofErr w:type="spellEnd"/>
      <w:r w:rsidRPr="008A5C3A">
        <w:rPr>
          <w:sz w:val="26"/>
          <w:szCs w:val="26"/>
        </w:rPr>
        <w:t xml:space="preserve"> всем лицам старше 18 лет</w:t>
      </w: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Рака матки – ежегодный осмотр врачами акушерами-гинекологами 100 % всего женского прикрепленного населения. Ежемесячные выезды во все структурные подразделения БУ «НРБ» врача акушера-гинеколога</w:t>
      </w:r>
    </w:p>
    <w:p w:rsidR="00A3651C" w:rsidRPr="00013F33" w:rsidRDefault="00A3651C" w:rsidP="00A3651C">
      <w:pPr>
        <w:ind w:firstLine="567"/>
        <w:jc w:val="both"/>
        <w:rPr>
          <w:sz w:val="26"/>
          <w:szCs w:val="26"/>
        </w:rPr>
      </w:pPr>
    </w:p>
    <w:p w:rsidR="00A3651C" w:rsidRDefault="00A3651C" w:rsidP="00A3651C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35E4B">
        <w:rPr>
          <w:sz w:val="26"/>
          <w:szCs w:val="26"/>
        </w:rPr>
        <w:t xml:space="preserve">истанционное обучение врачей, фельдшеров, акушерок по методикам раннего выявления онкологических заболеваний </w:t>
      </w:r>
      <w:r>
        <w:rPr>
          <w:sz w:val="26"/>
          <w:szCs w:val="26"/>
        </w:rPr>
        <w:t>–</w:t>
      </w:r>
      <w:r w:rsidRPr="00335E4B">
        <w:rPr>
          <w:sz w:val="26"/>
          <w:szCs w:val="26"/>
        </w:rPr>
        <w:t xml:space="preserve"> 78; дистанционное обучение врачей специалистов по программе курса "Хронический болевой синдром (ХБС) у взрослых пациентов, нуждающихся в паллиативной медицинской помощи: термины и определения, диагностика " - 89.</w:t>
      </w:r>
    </w:p>
    <w:p w:rsidR="00A3651C" w:rsidRDefault="00A3651C" w:rsidP="00A3651C">
      <w:pPr>
        <w:pStyle w:val="a3"/>
        <w:ind w:left="0" w:firstLine="567"/>
        <w:jc w:val="both"/>
        <w:rPr>
          <w:sz w:val="26"/>
          <w:szCs w:val="26"/>
        </w:rPr>
      </w:pPr>
    </w:p>
    <w:p w:rsidR="00A3651C" w:rsidRDefault="00A3651C" w:rsidP="00A3651C">
      <w:pPr>
        <w:pStyle w:val="a3"/>
        <w:ind w:left="0" w:firstLine="567"/>
        <w:jc w:val="both"/>
        <w:rPr>
          <w:sz w:val="26"/>
          <w:szCs w:val="26"/>
        </w:rPr>
      </w:pPr>
      <w:r w:rsidRPr="00141843">
        <w:rPr>
          <w:sz w:val="26"/>
          <w:szCs w:val="26"/>
        </w:rPr>
        <w:t>Исполнение целевых показателей:</w:t>
      </w:r>
    </w:p>
    <w:p w:rsidR="00A3651C" w:rsidRDefault="00A3651C" w:rsidP="00A3651C">
      <w:pPr>
        <w:pStyle w:val="a3"/>
        <w:ind w:left="0" w:firstLine="567"/>
        <w:jc w:val="both"/>
        <w:rPr>
          <w:sz w:val="26"/>
          <w:szCs w:val="26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84"/>
        <w:gridCol w:w="1234"/>
        <w:gridCol w:w="1229"/>
      </w:tblGrid>
      <w:tr w:rsidR="00A3651C" w:rsidRPr="00BC211D" w:rsidTr="004C60BB">
        <w:trPr>
          <w:trHeight w:val="394"/>
          <w:jc w:val="center"/>
        </w:trPr>
        <w:tc>
          <w:tcPr>
            <w:tcW w:w="553" w:type="dxa"/>
            <w:vMerge w:val="restart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4" w:type="dxa"/>
            <w:vMerge w:val="restart"/>
            <w:shd w:val="clear" w:color="000000" w:fill="FFFFFF"/>
            <w:hideMark/>
          </w:tcPr>
          <w:p w:rsidR="00A3651C" w:rsidRPr="00BC211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4" w:type="dxa"/>
            <w:vMerge w:val="restart"/>
            <w:shd w:val="clear" w:color="000000" w:fill="FFFFFF"/>
            <w:hideMark/>
          </w:tcPr>
          <w:p w:rsidR="00A3651C" w:rsidRPr="00BC211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229" w:type="dxa"/>
            <w:vMerge w:val="restart"/>
            <w:shd w:val="clear" w:color="000000" w:fill="FFFFFF"/>
            <w:hideMark/>
          </w:tcPr>
          <w:p w:rsidR="00A3651C" w:rsidRPr="00BC211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 xml:space="preserve">Факт  </w:t>
            </w:r>
          </w:p>
          <w:p w:rsidR="00A3651C" w:rsidRPr="00BC211D" w:rsidRDefault="001C4DAE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3651C" w:rsidRPr="00BC211D">
              <w:rPr>
                <w:color w:val="000000"/>
                <w:sz w:val="24"/>
                <w:szCs w:val="24"/>
              </w:rPr>
              <w:t xml:space="preserve"> мес. 2019 г.</w:t>
            </w:r>
          </w:p>
        </w:tc>
      </w:tr>
      <w:tr w:rsidR="00A3651C" w:rsidRPr="00BC211D" w:rsidTr="004C60BB">
        <w:trPr>
          <w:trHeight w:val="276"/>
          <w:jc w:val="center"/>
        </w:trPr>
        <w:tc>
          <w:tcPr>
            <w:tcW w:w="553" w:type="dxa"/>
            <w:vMerge/>
            <w:vAlign w:val="center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4" w:type="dxa"/>
            <w:vMerge/>
            <w:vAlign w:val="center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</w:tr>
      <w:tr w:rsidR="00A3651C" w:rsidRPr="00BC211D" w:rsidTr="004C60BB">
        <w:trPr>
          <w:trHeight w:val="372"/>
          <w:jc w:val="center"/>
        </w:trPr>
        <w:tc>
          <w:tcPr>
            <w:tcW w:w="553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84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BC211D">
              <w:rPr>
                <w:bCs/>
                <w:color w:val="000000"/>
                <w:sz w:val="24"/>
                <w:szCs w:val="24"/>
              </w:rPr>
              <w:t>Доля злокачественных новообразований, выявленных на ранних стадиях (I-II стадии), %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211D">
              <w:rPr>
                <w:b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A3651C" w:rsidRPr="00BC211D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52,7</w:t>
            </w:r>
          </w:p>
        </w:tc>
      </w:tr>
      <w:tr w:rsidR="00A3651C" w:rsidRPr="00BC211D" w:rsidTr="004C60BB">
        <w:trPr>
          <w:trHeight w:val="559"/>
          <w:jc w:val="center"/>
        </w:trPr>
        <w:tc>
          <w:tcPr>
            <w:tcW w:w="553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4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Количество больных с злокачественными новообразованиями, выявленных на ранних стадиях (I и II стадии)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211D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A3651C" w:rsidRPr="00BC211D" w:rsidTr="004C60BB">
        <w:trPr>
          <w:trHeight w:val="372"/>
          <w:jc w:val="center"/>
        </w:trPr>
        <w:tc>
          <w:tcPr>
            <w:tcW w:w="553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84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Количество выявленных больных с ЗНО всего (без выявленных посмертно)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211D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3651C" w:rsidRPr="00BC211D" w:rsidTr="004C60BB">
        <w:trPr>
          <w:trHeight w:val="559"/>
          <w:jc w:val="center"/>
        </w:trPr>
        <w:tc>
          <w:tcPr>
            <w:tcW w:w="553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84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BC211D">
              <w:rPr>
                <w:bCs/>
                <w:color w:val="000000"/>
                <w:sz w:val="24"/>
                <w:szCs w:val="24"/>
              </w:rPr>
              <w:t>Удельный вес больных со злокачественными новообразованиями, состоящих на учете 5 лет и более, %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211D">
              <w:rPr>
                <w:b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A3651C" w:rsidRPr="00BC211D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A3651C" w:rsidRPr="00BC211D" w:rsidTr="004C60BB">
        <w:trPr>
          <w:trHeight w:val="932"/>
          <w:jc w:val="center"/>
        </w:trPr>
        <w:tc>
          <w:tcPr>
            <w:tcW w:w="553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84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BC211D">
              <w:rPr>
                <w:bCs/>
                <w:color w:val="000000"/>
                <w:sz w:val="24"/>
                <w:szCs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A3651C" w:rsidRPr="00BC211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211D">
              <w:rPr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A3651C" w:rsidRPr="00BC211D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A3651C" w:rsidRPr="00BC211D" w:rsidTr="004C60BB">
        <w:trPr>
          <w:trHeight w:val="372"/>
          <w:jc w:val="center"/>
        </w:trPr>
        <w:tc>
          <w:tcPr>
            <w:tcW w:w="553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color w:val="000000"/>
                <w:sz w:val="24"/>
                <w:szCs w:val="24"/>
              </w:rPr>
            </w:pPr>
            <w:r w:rsidRPr="00BC21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84" w:type="dxa"/>
            <w:shd w:val="clear" w:color="000000" w:fill="FFFFFF"/>
            <w:hideMark/>
          </w:tcPr>
          <w:p w:rsidR="00A3651C" w:rsidRPr="00BC211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BC211D">
              <w:rPr>
                <w:bCs/>
                <w:color w:val="000000"/>
                <w:sz w:val="24"/>
                <w:szCs w:val="24"/>
              </w:rPr>
              <w:t>Снижение смертности от новообразований (включая злокачественные), на 100 тыс. населения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A3651C" w:rsidRPr="00BC211D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A3651C" w:rsidRPr="00BC211D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55,8</w:t>
            </w:r>
          </w:p>
        </w:tc>
      </w:tr>
    </w:tbl>
    <w:p w:rsidR="00A3651C" w:rsidRDefault="00A3651C" w:rsidP="00A3651C">
      <w:pPr>
        <w:pStyle w:val="a3"/>
        <w:ind w:left="1080" w:firstLine="567"/>
        <w:jc w:val="both"/>
        <w:rPr>
          <w:b/>
          <w:sz w:val="26"/>
          <w:szCs w:val="26"/>
        </w:rPr>
      </w:pPr>
    </w:p>
    <w:p w:rsidR="00A3651C" w:rsidRDefault="00A3651C" w:rsidP="00A3651C">
      <w:pPr>
        <w:pStyle w:val="a3"/>
        <w:ind w:left="1080" w:firstLine="567"/>
        <w:jc w:val="both"/>
        <w:rPr>
          <w:b/>
          <w:sz w:val="26"/>
          <w:szCs w:val="26"/>
        </w:rPr>
      </w:pPr>
      <w:r w:rsidRPr="008A5C3A">
        <w:rPr>
          <w:b/>
          <w:sz w:val="26"/>
          <w:szCs w:val="26"/>
        </w:rPr>
        <w:t>Активизация санитарно-просветительной работы</w:t>
      </w:r>
    </w:p>
    <w:p w:rsidR="00A3651C" w:rsidRPr="008A5C3A" w:rsidRDefault="00A3651C" w:rsidP="00A3651C">
      <w:pPr>
        <w:pStyle w:val="a3"/>
        <w:ind w:left="1080" w:firstLine="567"/>
        <w:jc w:val="both"/>
        <w:rPr>
          <w:b/>
          <w:sz w:val="26"/>
          <w:szCs w:val="26"/>
        </w:rPr>
      </w:pPr>
    </w:p>
    <w:p w:rsidR="00A3651C" w:rsidRPr="008A5C3A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Информирование населения по основным факторам риска возникновения злокачественных новообразований;</w:t>
      </w:r>
    </w:p>
    <w:p w:rsidR="00A3651C" w:rsidRPr="008A5C3A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 xml:space="preserve"> по вопросам профилактики, онкологической настороженности и раннего выявления онкологических заболеваний; </w:t>
      </w:r>
    </w:p>
    <w:p w:rsidR="00A3651C" w:rsidRPr="008A5C3A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формирования приверженности населения к здоровому образу жизни</w:t>
      </w:r>
    </w:p>
    <w:p w:rsidR="00A3651C" w:rsidRPr="008A5C3A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A5C3A">
        <w:rPr>
          <w:sz w:val="26"/>
          <w:szCs w:val="26"/>
        </w:rPr>
        <w:t xml:space="preserve"> целью усиления онконас</w:t>
      </w:r>
      <w:r>
        <w:rPr>
          <w:sz w:val="26"/>
          <w:szCs w:val="26"/>
        </w:rPr>
        <w:t>тороженности у населения района оформлено</w:t>
      </w:r>
      <w:r w:rsidRPr="008A5C3A">
        <w:rPr>
          <w:sz w:val="26"/>
          <w:szCs w:val="26"/>
        </w:rPr>
        <w:t xml:space="preserve"> информационных стендов на онкологическую тематику</w:t>
      </w:r>
      <w:r>
        <w:rPr>
          <w:sz w:val="26"/>
          <w:szCs w:val="26"/>
        </w:rPr>
        <w:t xml:space="preserve"> - 8</w:t>
      </w:r>
      <w:r w:rsidRPr="008A5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приобретено </w:t>
      </w:r>
      <w:r w:rsidRPr="008A5C3A">
        <w:rPr>
          <w:sz w:val="26"/>
          <w:szCs w:val="26"/>
        </w:rPr>
        <w:t>брошюр</w:t>
      </w:r>
      <w:r>
        <w:rPr>
          <w:sz w:val="26"/>
          <w:szCs w:val="26"/>
        </w:rPr>
        <w:t xml:space="preserve"> - 250</w:t>
      </w:r>
      <w:r w:rsidRPr="008A5C3A">
        <w:rPr>
          <w:sz w:val="26"/>
          <w:szCs w:val="26"/>
        </w:rPr>
        <w:t>, методических рекомендаци</w:t>
      </w:r>
      <w:r>
        <w:rPr>
          <w:sz w:val="26"/>
          <w:szCs w:val="26"/>
        </w:rPr>
        <w:t>й</w:t>
      </w:r>
      <w:r w:rsidRPr="008A5C3A">
        <w:rPr>
          <w:sz w:val="26"/>
          <w:szCs w:val="26"/>
        </w:rPr>
        <w:t xml:space="preserve"> по профилактики и первичной самостоятельной диагностики в домашних условиях для пациентов</w:t>
      </w:r>
      <w:r>
        <w:rPr>
          <w:sz w:val="26"/>
          <w:szCs w:val="26"/>
        </w:rPr>
        <w:t xml:space="preserve"> - 250.</w:t>
      </w:r>
    </w:p>
    <w:p w:rsidR="00A3651C" w:rsidRPr="008A5C3A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Организ</w:t>
      </w:r>
      <w:r>
        <w:rPr>
          <w:sz w:val="26"/>
          <w:szCs w:val="26"/>
        </w:rPr>
        <w:t>ованы телевизионные</w:t>
      </w:r>
      <w:r w:rsidRPr="008A5C3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8A5C3A">
        <w:rPr>
          <w:sz w:val="26"/>
          <w:szCs w:val="26"/>
        </w:rPr>
        <w:t xml:space="preserve"> на медицинскую тематику в условиях местного телевидения для освещения проблемы различных заболеваний, с приглашением специалистов, с обсуждением актуальных тем</w:t>
      </w:r>
      <w:r>
        <w:rPr>
          <w:sz w:val="26"/>
          <w:szCs w:val="26"/>
        </w:rPr>
        <w:t xml:space="preserve"> - 2</w:t>
      </w:r>
      <w:r w:rsidRPr="008A5C3A">
        <w:rPr>
          <w:sz w:val="26"/>
          <w:szCs w:val="26"/>
        </w:rPr>
        <w:t>.</w:t>
      </w:r>
    </w:p>
    <w:p w:rsidR="00A3651C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  <w:r w:rsidRPr="008A5C3A">
        <w:rPr>
          <w:sz w:val="26"/>
          <w:szCs w:val="26"/>
        </w:rPr>
        <w:t>Организ</w:t>
      </w:r>
      <w:r>
        <w:rPr>
          <w:sz w:val="26"/>
          <w:szCs w:val="26"/>
        </w:rPr>
        <w:t xml:space="preserve">ованы </w:t>
      </w:r>
      <w:r w:rsidRPr="008A5C3A">
        <w:rPr>
          <w:sz w:val="26"/>
          <w:szCs w:val="26"/>
        </w:rPr>
        <w:t>школ</w:t>
      </w:r>
      <w:r>
        <w:rPr>
          <w:sz w:val="26"/>
          <w:szCs w:val="26"/>
        </w:rPr>
        <w:t>ы</w:t>
      </w:r>
      <w:r w:rsidRPr="008A5C3A">
        <w:rPr>
          <w:sz w:val="26"/>
          <w:szCs w:val="26"/>
        </w:rPr>
        <w:t xml:space="preserve"> здоровья во всех сельских структурных подразделениях МО, оказывающих первичную медико-санитарную помощь</w:t>
      </w:r>
      <w:r>
        <w:rPr>
          <w:sz w:val="26"/>
          <w:szCs w:val="26"/>
        </w:rPr>
        <w:t>.</w:t>
      </w:r>
    </w:p>
    <w:p w:rsidR="00A3651C" w:rsidRPr="008A5C3A" w:rsidRDefault="00A3651C" w:rsidP="00A3651C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A3651C" w:rsidRPr="007B0F0E" w:rsidRDefault="00A3651C" w:rsidP="00A3651C">
      <w:pPr>
        <w:pStyle w:val="a3"/>
        <w:numPr>
          <w:ilvl w:val="0"/>
          <w:numId w:val="1"/>
        </w:numPr>
        <w:ind w:firstLine="567"/>
        <w:jc w:val="both"/>
        <w:rPr>
          <w:b/>
          <w:sz w:val="26"/>
          <w:szCs w:val="26"/>
        </w:rPr>
      </w:pPr>
      <w:r w:rsidRPr="007B0F0E">
        <w:rPr>
          <w:b/>
          <w:sz w:val="26"/>
          <w:szCs w:val="26"/>
        </w:rPr>
        <w:lastRenderedPageBreak/>
        <w:t xml:space="preserve">Развитие детского здравоохранения, включая создание современной инфраструктуры оказания медицинской помощи </w:t>
      </w:r>
    </w:p>
    <w:p w:rsidR="00A3651C" w:rsidRPr="008A5C3A" w:rsidRDefault="00A3651C" w:rsidP="00A3651C">
      <w:pPr>
        <w:pStyle w:val="a3"/>
        <w:ind w:left="1080" w:firstLine="567"/>
        <w:jc w:val="both"/>
        <w:rPr>
          <w:spacing w:val="-1"/>
          <w:sz w:val="26"/>
          <w:szCs w:val="26"/>
        </w:rPr>
      </w:pPr>
    </w:p>
    <w:p w:rsidR="00A3651C" w:rsidRPr="008A5C3A" w:rsidRDefault="00A3651C" w:rsidP="00A3651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A5C3A">
        <w:rPr>
          <w:sz w:val="26"/>
          <w:szCs w:val="26"/>
        </w:rPr>
        <w:t xml:space="preserve">1 квартале 2019 года введено в эксплуатацию филиалы </w:t>
      </w:r>
      <w:r>
        <w:rPr>
          <w:sz w:val="26"/>
          <w:szCs w:val="26"/>
        </w:rPr>
        <w:t xml:space="preserve">детской </w:t>
      </w:r>
      <w:r w:rsidRPr="008A5C3A">
        <w:rPr>
          <w:sz w:val="26"/>
          <w:szCs w:val="26"/>
        </w:rPr>
        <w:t>поликлиник</w:t>
      </w:r>
      <w:r>
        <w:rPr>
          <w:sz w:val="26"/>
          <w:szCs w:val="26"/>
        </w:rPr>
        <w:t>и</w:t>
      </w:r>
      <w:r w:rsidRPr="008A5C3A">
        <w:rPr>
          <w:sz w:val="26"/>
          <w:szCs w:val="26"/>
        </w:rPr>
        <w:t xml:space="preserve"> по адресу: </w:t>
      </w:r>
      <w:proofErr w:type="spellStart"/>
      <w:r w:rsidRPr="008A5C3A">
        <w:rPr>
          <w:sz w:val="26"/>
          <w:szCs w:val="26"/>
        </w:rPr>
        <w:t>пгт</w:t>
      </w:r>
      <w:proofErr w:type="spellEnd"/>
      <w:r w:rsidRPr="008A5C3A">
        <w:rPr>
          <w:sz w:val="26"/>
          <w:szCs w:val="26"/>
        </w:rPr>
        <w:t xml:space="preserve">. </w:t>
      </w:r>
      <w:proofErr w:type="spellStart"/>
      <w:r w:rsidRPr="008A5C3A">
        <w:rPr>
          <w:sz w:val="26"/>
          <w:szCs w:val="26"/>
        </w:rPr>
        <w:t>Пойковский</w:t>
      </w:r>
      <w:proofErr w:type="spellEnd"/>
      <w:r w:rsidRPr="008A5C3A">
        <w:rPr>
          <w:sz w:val="26"/>
          <w:szCs w:val="26"/>
        </w:rPr>
        <w:t>, мк</w:t>
      </w:r>
      <w:r>
        <w:rPr>
          <w:sz w:val="26"/>
          <w:szCs w:val="26"/>
        </w:rPr>
        <w:t>р.7, улица Центральная, дом 6 Б: педиатрических участков, дневной стационар, о</w:t>
      </w:r>
      <w:r w:rsidRPr="008A5C3A">
        <w:rPr>
          <w:sz w:val="26"/>
          <w:szCs w:val="26"/>
        </w:rPr>
        <w:t>рганиз</w:t>
      </w:r>
      <w:r>
        <w:rPr>
          <w:sz w:val="26"/>
          <w:szCs w:val="26"/>
        </w:rPr>
        <w:t>ованы реабилитационные</w:t>
      </w:r>
      <w:r w:rsidRPr="008A5C3A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Pr="008A5C3A">
        <w:rPr>
          <w:sz w:val="26"/>
          <w:szCs w:val="26"/>
        </w:rPr>
        <w:t xml:space="preserve"> медицинской помощи детям </w:t>
      </w:r>
      <w:r>
        <w:rPr>
          <w:sz w:val="26"/>
          <w:szCs w:val="26"/>
        </w:rPr>
        <w:t>в зале ЛФК, кабинете массажа.</w:t>
      </w:r>
    </w:p>
    <w:p w:rsidR="00A3651C" w:rsidRPr="008A5C3A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ноябре</w:t>
      </w:r>
      <w:r w:rsidRPr="008A5C3A">
        <w:rPr>
          <w:sz w:val="26"/>
          <w:szCs w:val="26"/>
        </w:rPr>
        <w:t xml:space="preserve"> 2019 года </w:t>
      </w:r>
      <w:r>
        <w:rPr>
          <w:sz w:val="26"/>
          <w:szCs w:val="26"/>
        </w:rPr>
        <w:t>закончился</w:t>
      </w:r>
      <w:r w:rsidRPr="008A5C3A">
        <w:rPr>
          <w:sz w:val="26"/>
          <w:szCs w:val="26"/>
        </w:rPr>
        <w:t xml:space="preserve"> капитальный ремонт детской поликлиники </w:t>
      </w:r>
      <w:proofErr w:type="spellStart"/>
      <w:r w:rsidRPr="008A5C3A">
        <w:rPr>
          <w:sz w:val="26"/>
          <w:szCs w:val="26"/>
        </w:rPr>
        <w:t>пгт</w:t>
      </w:r>
      <w:proofErr w:type="spellEnd"/>
      <w:r w:rsidRPr="008A5C3A">
        <w:rPr>
          <w:sz w:val="26"/>
          <w:szCs w:val="26"/>
        </w:rPr>
        <w:t xml:space="preserve">. </w:t>
      </w:r>
      <w:proofErr w:type="spellStart"/>
      <w:r w:rsidRPr="008A5C3A">
        <w:rPr>
          <w:sz w:val="26"/>
          <w:szCs w:val="26"/>
        </w:rPr>
        <w:t>Пойковский</w:t>
      </w:r>
      <w:proofErr w:type="spellEnd"/>
      <w:r w:rsidRPr="008A5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6, д.2 и планируется оснащение </w:t>
      </w:r>
      <w:r w:rsidRPr="008A5C3A">
        <w:rPr>
          <w:sz w:val="26"/>
          <w:szCs w:val="26"/>
        </w:rPr>
        <w:t>в соответствии с «новым стандартом детской поликлиники» (приказ Минздрава России от 07.03.2018 N 92н «Об утверждении Положения об организации оказания первичной медико-санитарной помощи детям»).</w:t>
      </w:r>
      <w:r>
        <w:rPr>
          <w:sz w:val="26"/>
          <w:szCs w:val="26"/>
        </w:rPr>
        <w:t xml:space="preserve"> </w:t>
      </w:r>
    </w:p>
    <w:p w:rsidR="00A3651C" w:rsidRPr="00CB2EF0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2EF0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CB2EF0">
        <w:rPr>
          <w:sz w:val="26"/>
          <w:szCs w:val="26"/>
        </w:rPr>
        <w:t xml:space="preserve"> 2019 года </w:t>
      </w:r>
      <w:r>
        <w:rPr>
          <w:sz w:val="26"/>
          <w:szCs w:val="26"/>
        </w:rPr>
        <w:t xml:space="preserve">работниками детской поликлиники </w:t>
      </w:r>
      <w:r w:rsidRPr="00CB2EF0">
        <w:rPr>
          <w:sz w:val="26"/>
          <w:szCs w:val="26"/>
        </w:rPr>
        <w:t>проведена активная работа в группе пациентов, у которых зарегистрированы впервые выявленные заболевания. Пациенты взяты на диспансерный учет. Проводятся оздоровительные, реабилитационные, лечебные мероприятия.</w:t>
      </w:r>
    </w:p>
    <w:p w:rsidR="00A3651C" w:rsidRPr="00CB2EF0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2EF0">
        <w:rPr>
          <w:sz w:val="26"/>
          <w:szCs w:val="26"/>
        </w:rPr>
        <w:t>В детской поликлинике работает кабинет охраны зрения. Взятым на диспансерный учет детям назначено профилактическое лечение, реабилитационные мероприятия. Большая профилактическая работа проводится с детьми со спазмом аккомодации (неконтролируемый просмотр гаджетов).</w:t>
      </w:r>
    </w:p>
    <w:p w:rsidR="00A3651C" w:rsidRPr="00CB2EF0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2EF0">
        <w:rPr>
          <w:sz w:val="26"/>
          <w:szCs w:val="26"/>
        </w:rPr>
        <w:t>Диспансерному наблюдению подлежат все дети и подростки с отягощенной наследственностью по Г</w:t>
      </w:r>
      <w:r>
        <w:rPr>
          <w:sz w:val="26"/>
          <w:szCs w:val="26"/>
        </w:rPr>
        <w:t>ипертонической болезни</w:t>
      </w:r>
      <w:r w:rsidRPr="00CB2EF0">
        <w:rPr>
          <w:sz w:val="26"/>
          <w:szCs w:val="26"/>
        </w:rPr>
        <w:t xml:space="preserve">, сердечно-сосудистыми заболеваниями. </w:t>
      </w:r>
      <w:r>
        <w:rPr>
          <w:sz w:val="26"/>
          <w:szCs w:val="26"/>
        </w:rPr>
        <w:t>В</w:t>
      </w:r>
      <w:r w:rsidRPr="00CB2EF0">
        <w:rPr>
          <w:sz w:val="26"/>
          <w:szCs w:val="26"/>
        </w:rPr>
        <w:t xml:space="preserve">зяты на учет дети с </w:t>
      </w:r>
      <w:proofErr w:type="spellStart"/>
      <w:r w:rsidRPr="00CB2EF0">
        <w:rPr>
          <w:sz w:val="26"/>
          <w:szCs w:val="26"/>
        </w:rPr>
        <w:t>эссенциальной</w:t>
      </w:r>
      <w:proofErr w:type="spellEnd"/>
      <w:r w:rsidRPr="00CB2EF0">
        <w:rPr>
          <w:sz w:val="26"/>
          <w:szCs w:val="26"/>
        </w:rPr>
        <w:t xml:space="preserve"> гипертензией, </w:t>
      </w:r>
      <w:proofErr w:type="spellStart"/>
      <w:r w:rsidRPr="00CB2EF0">
        <w:rPr>
          <w:sz w:val="26"/>
          <w:szCs w:val="26"/>
        </w:rPr>
        <w:t>кардиомиопатией</w:t>
      </w:r>
      <w:proofErr w:type="spellEnd"/>
      <w:r w:rsidRPr="00CB2EF0">
        <w:rPr>
          <w:sz w:val="26"/>
          <w:szCs w:val="26"/>
        </w:rPr>
        <w:t>, другими нарушениями ритма с целью периодического медицинского обследования этих лиц, предупреждения прогрессирования А</w:t>
      </w:r>
      <w:r>
        <w:rPr>
          <w:sz w:val="26"/>
          <w:szCs w:val="26"/>
        </w:rPr>
        <w:t>ртериальной гипертензии</w:t>
      </w:r>
      <w:r w:rsidRPr="00CB2EF0">
        <w:rPr>
          <w:sz w:val="26"/>
          <w:szCs w:val="26"/>
        </w:rPr>
        <w:t>, проведения комплекса оздоровительных и лечебных мероприятий</w:t>
      </w:r>
      <w:r>
        <w:rPr>
          <w:sz w:val="26"/>
          <w:szCs w:val="26"/>
        </w:rPr>
        <w:t>, направленных на нормализацию артериального давления (АГ)</w:t>
      </w:r>
      <w:r w:rsidRPr="00CB2EF0">
        <w:rPr>
          <w:sz w:val="26"/>
          <w:szCs w:val="26"/>
        </w:rPr>
        <w:t>, проведения врачебно-профессиональной консультации и профориентации детей и подростков с АГ с учетом их пола и возраста.</w:t>
      </w:r>
    </w:p>
    <w:p w:rsidR="00A3651C" w:rsidRPr="00CB2EF0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2EF0">
        <w:rPr>
          <w:sz w:val="26"/>
          <w:szCs w:val="26"/>
        </w:rPr>
        <w:t>Участковые педиатры взяли на учет всех выявленных пациентов с гастритом, болезнями печени, поджелудочной железы, болезнями кишечника. Проводится профилактическая работа по пропаганде здорового и правильного питания. Детский хирург занимается лечением детей с грыжами.</w:t>
      </w:r>
    </w:p>
    <w:p w:rsidR="00A3651C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2EF0">
        <w:rPr>
          <w:sz w:val="26"/>
          <w:szCs w:val="26"/>
        </w:rPr>
        <w:t xml:space="preserve">Травматологом-ортопедом взята четвертая часть выявленных пациентов. Назначены мероприятия по первичной профилактике развития заболеваний костно-мышечной системы и вторичной профилактике осложнений и прогрессирующего течения заболеваний костно-мышечной системы. В детской поликлинике организован кабинет лечебной физкультуры, кабинет массажа. </w:t>
      </w:r>
    </w:p>
    <w:p w:rsidR="00A3651C" w:rsidRDefault="00A3651C" w:rsidP="00A3651C">
      <w:pPr>
        <w:pStyle w:val="a3"/>
        <w:ind w:left="0" w:firstLine="567"/>
        <w:jc w:val="both"/>
        <w:rPr>
          <w:sz w:val="26"/>
          <w:szCs w:val="26"/>
        </w:rPr>
      </w:pPr>
    </w:p>
    <w:p w:rsidR="00A3651C" w:rsidRPr="004C60BB" w:rsidRDefault="00A3651C" w:rsidP="004C60BB">
      <w:pPr>
        <w:pStyle w:val="a3"/>
        <w:ind w:left="0" w:firstLine="567"/>
        <w:jc w:val="both"/>
        <w:rPr>
          <w:sz w:val="26"/>
          <w:szCs w:val="26"/>
        </w:rPr>
      </w:pPr>
      <w:r w:rsidRPr="00141843">
        <w:rPr>
          <w:sz w:val="26"/>
          <w:szCs w:val="26"/>
        </w:rPr>
        <w:t>Исполнение целевых показателей: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80"/>
        <w:gridCol w:w="1151"/>
        <w:gridCol w:w="1704"/>
      </w:tblGrid>
      <w:tr w:rsidR="00A3651C" w:rsidRPr="0058114D" w:rsidTr="008062D8">
        <w:trPr>
          <w:trHeight w:val="276"/>
          <w:jc w:val="center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A3651C" w:rsidRPr="0058114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 w:val="restart"/>
            <w:shd w:val="clear" w:color="000000" w:fill="FFFFFF"/>
            <w:hideMark/>
          </w:tcPr>
          <w:p w:rsidR="00A3651C" w:rsidRPr="0058114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shd w:val="clear" w:color="000000" w:fill="FFFFFF"/>
            <w:hideMark/>
          </w:tcPr>
          <w:p w:rsidR="00A3651C" w:rsidRPr="0058114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A3651C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 xml:space="preserve">Факт </w:t>
            </w:r>
          </w:p>
          <w:p w:rsidR="00A3651C" w:rsidRPr="0058114D" w:rsidRDefault="001C4DAE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A3651C">
              <w:rPr>
                <w:color w:val="000000"/>
                <w:sz w:val="24"/>
                <w:szCs w:val="24"/>
              </w:rPr>
              <w:t>мес. 2019 г.</w:t>
            </w:r>
          </w:p>
        </w:tc>
      </w:tr>
      <w:tr w:rsidR="00A3651C" w:rsidRPr="0058114D" w:rsidTr="008062D8">
        <w:trPr>
          <w:trHeight w:val="276"/>
          <w:jc w:val="center"/>
        </w:trPr>
        <w:tc>
          <w:tcPr>
            <w:tcW w:w="636" w:type="dxa"/>
            <w:vMerge/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Младенческая смертность детей до года на 1000 родившихся живыми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преждевременных родов (22-37 недель) в перинатальных центрах (%)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Смертность детей в возрасте 0-4 года на 1000 родившихся живыми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4C60BB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6,2</w:t>
            </w:r>
          </w:p>
        </w:tc>
      </w:tr>
      <w:tr w:rsidR="00A3651C" w:rsidRPr="0058114D" w:rsidTr="008062D8">
        <w:trPr>
          <w:trHeight w:val="25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Число умерших в возрасте 0-4 года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3651C" w:rsidRPr="0058114D" w:rsidTr="008062D8">
        <w:trPr>
          <w:trHeight w:val="25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Число родившихся живыми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4C60BB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</w:t>
            </w: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21,8</w:t>
            </w:r>
          </w:p>
        </w:tc>
      </w:tr>
      <w:tr w:rsidR="00A3651C" w:rsidRPr="0058114D" w:rsidTr="008062D8">
        <w:trPr>
          <w:trHeight w:val="25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Число умерших детей в возрасте 0-17 лет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3651C" w:rsidRPr="0058114D" w:rsidTr="008062D8">
        <w:trPr>
          <w:trHeight w:val="25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Количество прикрепленного детского населения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9171,0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9171</w:t>
            </w: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посещений детьми медицинских организаций с профилактическими целями, %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51,5</w:t>
            </w:r>
          </w:p>
        </w:tc>
      </w:tr>
      <w:tr w:rsidR="00A3651C" w:rsidRPr="0058114D" w:rsidTr="008062D8">
        <w:trPr>
          <w:trHeight w:val="102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(%)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22,3</w:t>
            </w:r>
          </w:p>
        </w:tc>
      </w:tr>
      <w:tr w:rsidR="00A3651C" w:rsidRPr="0058114D" w:rsidTr="008062D8">
        <w:trPr>
          <w:trHeight w:val="76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глаза и его придаточного аппарата (%)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</w:t>
            </w:r>
          </w:p>
        </w:tc>
      </w:tr>
      <w:tr w:rsidR="00A3651C" w:rsidRPr="0058114D" w:rsidTr="008062D8">
        <w:trPr>
          <w:trHeight w:val="76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органов пищеварения (%)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28,0</w:t>
            </w:r>
          </w:p>
        </w:tc>
      </w:tr>
      <w:tr w:rsidR="00A3651C" w:rsidRPr="0058114D" w:rsidTr="008062D8">
        <w:trPr>
          <w:trHeight w:val="765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системы кровообращения (%)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34,7</w:t>
            </w:r>
          </w:p>
        </w:tc>
      </w:tr>
      <w:tr w:rsidR="00A3651C" w:rsidRPr="0058114D" w:rsidTr="008062D8">
        <w:trPr>
          <w:trHeight w:val="1020"/>
          <w:jc w:val="center"/>
        </w:trPr>
        <w:tc>
          <w:tcPr>
            <w:tcW w:w="636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0" w:type="dxa"/>
            <w:shd w:val="clear" w:color="000000" w:fill="FFFFFF"/>
            <w:hideMark/>
          </w:tcPr>
          <w:p w:rsidR="00A3651C" w:rsidRPr="0058114D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58114D">
              <w:rPr>
                <w:bCs/>
                <w:color w:val="000000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(%)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29,9</w:t>
            </w:r>
          </w:p>
        </w:tc>
      </w:tr>
    </w:tbl>
    <w:p w:rsidR="00A3651C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Нефтеюганскому району зарегистрирован 2 случая смертности до года:</w:t>
      </w:r>
    </w:p>
    <w:p w:rsidR="00A3651C" w:rsidRPr="00FC00CC" w:rsidRDefault="00A3651C" w:rsidP="00A3651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FC00CC">
        <w:rPr>
          <w:sz w:val="26"/>
          <w:szCs w:val="26"/>
        </w:rPr>
        <w:t xml:space="preserve">енщина по беременности и родам наблюдалась г. Нефтеюганске, ребенок наблюдался там же, справку о смерти выдали в </w:t>
      </w:r>
      <w:proofErr w:type="spellStart"/>
      <w:r w:rsidRPr="00FC00CC">
        <w:rPr>
          <w:sz w:val="26"/>
          <w:szCs w:val="26"/>
        </w:rPr>
        <w:t>сп</w:t>
      </w:r>
      <w:proofErr w:type="spellEnd"/>
      <w:r w:rsidRPr="00FC00CC">
        <w:rPr>
          <w:sz w:val="26"/>
          <w:szCs w:val="26"/>
        </w:rPr>
        <w:t>. Каркатеевы.</w:t>
      </w:r>
    </w:p>
    <w:p w:rsidR="00A3651C" w:rsidRPr="004C60BB" w:rsidRDefault="00A3651C" w:rsidP="004C60B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11 мес., ребенок инвалид с множественной патологией центральной нервной системы. После рождения длительно находился на стационарном лечении. </w:t>
      </w:r>
    </w:p>
    <w:p w:rsidR="00A3651C" w:rsidRPr="004C60BB" w:rsidRDefault="00A3651C" w:rsidP="004C60BB">
      <w:pPr>
        <w:pStyle w:val="a3"/>
        <w:numPr>
          <w:ilvl w:val="0"/>
          <w:numId w:val="1"/>
        </w:numPr>
        <w:ind w:firstLine="567"/>
        <w:jc w:val="center"/>
        <w:rPr>
          <w:b/>
          <w:sz w:val="26"/>
          <w:szCs w:val="26"/>
        </w:rPr>
      </w:pPr>
      <w:r w:rsidRPr="00CB2EF0">
        <w:rPr>
          <w:b/>
          <w:sz w:val="26"/>
          <w:szCs w:val="26"/>
        </w:rPr>
        <w:t>Обеспечение БУ «Нефтеюганская районная больница» квалифицированными кадрами</w:t>
      </w:r>
    </w:p>
    <w:p w:rsidR="00A3651C" w:rsidRPr="00B451D2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2EF0">
        <w:rPr>
          <w:sz w:val="26"/>
          <w:szCs w:val="26"/>
        </w:rPr>
        <w:t xml:space="preserve">Приказом главного врача </w:t>
      </w:r>
      <w:r>
        <w:rPr>
          <w:sz w:val="26"/>
          <w:szCs w:val="26"/>
        </w:rPr>
        <w:t xml:space="preserve">от 26 августа №775 </w:t>
      </w:r>
      <w:r w:rsidRPr="00CB2EF0">
        <w:rPr>
          <w:sz w:val="26"/>
          <w:szCs w:val="26"/>
        </w:rPr>
        <w:t xml:space="preserve">утвержден </w:t>
      </w:r>
      <w:r w:rsidRPr="00B451D2">
        <w:rPr>
          <w:sz w:val="26"/>
          <w:szCs w:val="26"/>
        </w:rPr>
        <w:t>План мероприятий (</w:t>
      </w:r>
      <w:r>
        <w:rPr>
          <w:sz w:val="26"/>
          <w:szCs w:val="26"/>
        </w:rPr>
        <w:t>«дорожная карта</w:t>
      </w:r>
      <w:r w:rsidRPr="00B451D2">
        <w:rPr>
          <w:sz w:val="26"/>
          <w:szCs w:val="26"/>
        </w:rPr>
        <w:t xml:space="preserve">») «Обеспечение БУ «Нефтеюганская районная больница» квалифицированными кадрами в рамках регионального проекта «Обеспечение медицинских организаций системы здравоохранения квалифицированными кадрами Ханты-Мансийского автономного округа – Югры» национального проекта «Здравоохранение»».  </w:t>
      </w:r>
    </w:p>
    <w:p w:rsidR="00A3651C" w:rsidRPr="005D3B71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3B71">
        <w:rPr>
          <w:sz w:val="26"/>
          <w:szCs w:val="26"/>
        </w:rPr>
        <w:t>Целью «дорожной карты» является формирование</w:t>
      </w:r>
      <w:r>
        <w:rPr>
          <w:sz w:val="26"/>
          <w:szCs w:val="26"/>
        </w:rPr>
        <w:t>, сохранение и развитие качества</w:t>
      </w:r>
      <w:r w:rsidRPr="005D3B71">
        <w:rPr>
          <w:sz w:val="26"/>
          <w:szCs w:val="26"/>
        </w:rPr>
        <w:t xml:space="preserve"> потенциала медицинских кадров БУ «Нефтеюганская районная больница».</w:t>
      </w:r>
    </w:p>
    <w:p w:rsidR="00A3651C" w:rsidRPr="005D3B71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3B71">
        <w:rPr>
          <w:sz w:val="26"/>
          <w:szCs w:val="26"/>
        </w:rPr>
        <w:t xml:space="preserve">Кадровое планирование в медицинской организации осуществляется с учетом потребности медицинского персонала. Основной задачей кадровой политики БУ «Нефтеюганская районная больница» является обеспечение сохранения и своевременного обновления количественного и качественного состава кадров и его развитие в соответствии с потребностями больницы, требованиями действующего законодательства, состоянием рынка труда и с учетом комплексной оценки здравоохранения максимально эффективное использование способностей и квалификации персонала.  </w:t>
      </w:r>
    </w:p>
    <w:p w:rsidR="00A3651C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4862">
        <w:rPr>
          <w:sz w:val="26"/>
          <w:szCs w:val="26"/>
        </w:rPr>
        <w:t xml:space="preserve">Целевой показатель трудоустройство врача хирурга в поликлинику, фельдшера в ФАП </w:t>
      </w:r>
      <w:proofErr w:type="spellStart"/>
      <w:r w:rsidRPr="00854862">
        <w:rPr>
          <w:sz w:val="26"/>
          <w:szCs w:val="26"/>
        </w:rPr>
        <w:t>сп</w:t>
      </w:r>
      <w:proofErr w:type="spellEnd"/>
      <w:r w:rsidRPr="00854862">
        <w:rPr>
          <w:sz w:val="26"/>
          <w:szCs w:val="26"/>
        </w:rPr>
        <w:t>. Лемпино.</w:t>
      </w:r>
    </w:p>
    <w:p w:rsidR="00A3651C" w:rsidRDefault="00A3651C" w:rsidP="00A3651C">
      <w:pPr>
        <w:pStyle w:val="a3"/>
        <w:ind w:left="0" w:firstLine="567"/>
        <w:jc w:val="both"/>
        <w:rPr>
          <w:sz w:val="26"/>
          <w:szCs w:val="26"/>
        </w:rPr>
      </w:pPr>
      <w:r w:rsidRPr="00141843">
        <w:rPr>
          <w:sz w:val="26"/>
          <w:szCs w:val="26"/>
        </w:rPr>
        <w:lastRenderedPageBreak/>
        <w:t>Исполнение целевых показателей:</w:t>
      </w:r>
    </w:p>
    <w:p w:rsidR="00A3651C" w:rsidRPr="00854862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37" w:type="dxa"/>
        <w:jc w:val="center"/>
        <w:tblLook w:val="04A0" w:firstRow="1" w:lastRow="0" w:firstColumn="1" w:lastColumn="0" w:noHBand="0" w:noVBand="1"/>
      </w:tblPr>
      <w:tblGrid>
        <w:gridCol w:w="516"/>
        <w:gridCol w:w="6210"/>
        <w:gridCol w:w="1380"/>
        <w:gridCol w:w="1631"/>
      </w:tblGrid>
      <w:tr w:rsidR="00A3651C" w:rsidRPr="0058114D" w:rsidTr="008062D8">
        <w:trPr>
          <w:trHeight w:val="276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 xml:space="preserve">Факт </w:t>
            </w:r>
          </w:p>
          <w:p w:rsidR="00A3651C" w:rsidRPr="0058114D" w:rsidRDefault="001C4DAE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мес. 2019 </w:t>
            </w:r>
          </w:p>
        </w:tc>
      </w:tr>
      <w:tr w:rsidR="00A3651C" w:rsidRPr="0058114D" w:rsidTr="008062D8">
        <w:trPr>
          <w:trHeight w:val="276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</w:tr>
      <w:tr w:rsidR="00A3651C" w:rsidRPr="0058114D" w:rsidTr="008062D8">
        <w:trPr>
          <w:trHeight w:val="765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Обеспеченность врачами, работающими в государственных и муниципальных медицинских организациях, (чел. на 10 тыс. населения)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26,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Количество врачей, работающих в государственных и муниципальных медицинских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A3651C" w:rsidRPr="0058114D" w:rsidTr="008062D8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Количество обслуживаемого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45 215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45 167</w:t>
            </w:r>
          </w:p>
        </w:tc>
      </w:tr>
      <w:tr w:rsidR="00A3651C" w:rsidRPr="0058114D" w:rsidTr="008062D8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Обеспеченность средними медицинскими работниками, работающих в государственных и муниципальных медицинских организациях, (чел. на 10 тыс. населения)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86,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3651C" w:rsidRPr="0058114D" w:rsidTr="008062D8">
        <w:trPr>
          <w:trHeight w:val="765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Количество средних медицинских работников, работающих в государственных и муниципальных медицинских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39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3651C" w:rsidRPr="0058114D" w:rsidTr="008062D8">
        <w:trPr>
          <w:trHeight w:val="765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условиях, (чел. на 10 тыс. населения)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20,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3651C" w:rsidRPr="0058114D" w:rsidTr="008062D8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8114D">
              <w:rPr>
                <w:color w:val="000000"/>
                <w:sz w:val="24"/>
                <w:szCs w:val="24"/>
              </w:rPr>
              <w:t>физ.лиц</w:t>
            </w:r>
            <w:proofErr w:type="spellEnd"/>
            <w:r w:rsidRPr="0058114D">
              <w:rPr>
                <w:color w:val="000000"/>
                <w:sz w:val="24"/>
                <w:szCs w:val="24"/>
              </w:rPr>
              <w:t xml:space="preserve"> врачей, оказывающих медицинскую помощь в амбулаторных условиях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3651C" w:rsidRPr="0058114D" w:rsidTr="008062D8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(%)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0,6</w:t>
            </w:r>
          </w:p>
        </w:tc>
      </w:tr>
      <w:tr w:rsidR="00A3651C" w:rsidRPr="0058114D" w:rsidTr="008062D8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Общее количество работающих специалистов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508</w:t>
            </w:r>
          </w:p>
        </w:tc>
      </w:tr>
      <w:tr w:rsidR="00A3651C" w:rsidRPr="0058114D" w:rsidTr="008062D8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A3651C" w:rsidRPr="0058114D" w:rsidTr="008062D8">
        <w:trPr>
          <w:trHeight w:val="1275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1,2), % в регионе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106,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3651C" w:rsidRPr="0058114D" w:rsidTr="008062D8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58114D" w:rsidRDefault="00A3651C" w:rsidP="008062D8">
            <w:pPr>
              <w:rPr>
                <w:color w:val="000000"/>
                <w:sz w:val="24"/>
                <w:szCs w:val="24"/>
              </w:rPr>
            </w:pPr>
            <w:r w:rsidRPr="0058114D">
              <w:rPr>
                <w:color w:val="000000"/>
                <w:sz w:val="24"/>
                <w:szCs w:val="24"/>
              </w:rP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(чел.)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58114D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114D"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A3651C" w:rsidRDefault="00A3651C" w:rsidP="00A3651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A3651C" w:rsidRPr="000C6D9E" w:rsidRDefault="00A3651C" w:rsidP="000C6D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5494">
        <w:rPr>
          <w:color w:val="000000"/>
          <w:sz w:val="26"/>
          <w:szCs w:val="26"/>
          <w:shd w:val="clear" w:color="auto" w:fill="FFFFFF"/>
        </w:rPr>
        <w:t>К завершению сроков реализации госпрограммы укомплектованность врачами медицинских организаций должна составить 95 процентов, сейчас этот показатель – 81,5.</w:t>
      </w:r>
    </w:p>
    <w:p w:rsidR="00A3651C" w:rsidRPr="005D3B71" w:rsidRDefault="00A3651C" w:rsidP="001C4DA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3651C" w:rsidRDefault="00A3651C" w:rsidP="00A3651C">
      <w:pPr>
        <w:pStyle w:val="a3"/>
        <w:numPr>
          <w:ilvl w:val="0"/>
          <w:numId w:val="1"/>
        </w:numPr>
        <w:ind w:firstLine="567"/>
        <w:jc w:val="center"/>
        <w:rPr>
          <w:b/>
          <w:sz w:val="26"/>
          <w:szCs w:val="26"/>
        </w:rPr>
      </w:pPr>
      <w:r w:rsidRPr="00CB2EF0">
        <w:rPr>
          <w:b/>
          <w:sz w:val="26"/>
          <w:szCs w:val="26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</w:p>
    <w:p w:rsidR="00A3651C" w:rsidRPr="00CB2EF0" w:rsidRDefault="00A3651C" w:rsidP="00A3651C">
      <w:pPr>
        <w:pStyle w:val="a3"/>
        <w:numPr>
          <w:ilvl w:val="0"/>
          <w:numId w:val="1"/>
        </w:numPr>
        <w:ind w:firstLine="567"/>
        <w:jc w:val="center"/>
        <w:rPr>
          <w:b/>
          <w:sz w:val="26"/>
          <w:szCs w:val="26"/>
        </w:rPr>
      </w:pPr>
    </w:p>
    <w:p w:rsidR="00A3651C" w:rsidRPr="00CB2EF0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</w:t>
      </w:r>
      <w:r w:rsidRPr="00CB2EF0">
        <w:rPr>
          <w:sz w:val="26"/>
          <w:szCs w:val="26"/>
        </w:rPr>
        <w:t>информационных технологий, связи и защиты информации</w:t>
      </w:r>
      <w:r>
        <w:rPr>
          <w:sz w:val="26"/>
          <w:szCs w:val="26"/>
        </w:rPr>
        <w:t xml:space="preserve"> о</w:t>
      </w:r>
      <w:r w:rsidRPr="00CB2EF0">
        <w:rPr>
          <w:sz w:val="26"/>
          <w:szCs w:val="26"/>
        </w:rPr>
        <w:t>беспеч</w:t>
      </w:r>
      <w:r>
        <w:rPr>
          <w:sz w:val="26"/>
          <w:szCs w:val="26"/>
        </w:rPr>
        <w:t>ивается работа по</w:t>
      </w:r>
      <w:r w:rsidRPr="00CB2EF0">
        <w:rPr>
          <w:sz w:val="26"/>
          <w:szCs w:val="26"/>
        </w:rPr>
        <w:t xml:space="preserve"> информационно</w:t>
      </w:r>
      <w:r>
        <w:rPr>
          <w:sz w:val="26"/>
          <w:szCs w:val="26"/>
        </w:rPr>
        <w:t>му взаимодействию</w:t>
      </w:r>
      <w:r w:rsidRPr="00CB2EF0">
        <w:rPr>
          <w:sz w:val="26"/>
          <w:szCs w:val="26"/>
        </w:rPr>
        <w:t xml:space="preserve"> с централизованными подсистемами государственных информационных систем в сфере здравоохранения ДЗ ХМАО-Югры</w:t>
      </w:r>
    </w:p>
    <w:p w:rsidR="00A3651C" w:rsidRDefault="00A3651C" w:rsidP="00A3651C">
      <w:pPr>
        <w:ind w:firstLine="567"/>
        <w:jc w:val="both"/>
        <w:rPr>
          <w:b/>
          <w:sz w:val="26"/>
          <w:szCs w:val="26"/>
        </w:rPr>
      </w:pPr>
    </w:p>
    <w:p w:rsidR="00A3651C" w:rsidRDefault="00A3651C" w:rsidP="00A3651C">
      <w:pPr>
        <w:ind w:firstLine="567"/>
        <w:jc w:val="both"/>
        <w:rPr>
          <w:b/>
          <w:sz w:val="26"/>
          <w:szCs w:val="26"/>
        </w:rPr>
      </w:pPr>
      <w:r w:rsidRPr="008A5C3A">
        <w:rPr>
          <w:b/>
          <w:sz w:val="26"/>
          <w:szCs w:val="26"/>
        </w:rPr>
        <w:lastRenderedPageBreak/>
        <w:t>Исполнение Плана мероприятий по достижению целевых показателей, предусмотренных региональными паспортами приоритетного проекта «Демография» в Ханты-Мансийском автономном округе - Югре» в БУ «Нефте</w:t>
      </w:r>
      <w:r>
        <w:rPr>
          <w:b/>
          <w:sz w:val="26"/>
          <w:szCs w:val="26"/>
        </w:rPr>
        <w:t>юганская районная больница» за 9</w:t>
      </w:r>
      <w:r w:rsidRPr="008A5C3A">
        <w:rPr>
          <w:b/>
          <w:sz w:val="26"/>
          <w:szCs w:val="26"/>
        </w:rPr>
        <w:t xml:space="preserve"> мес. 2019 года</w:t>
      </w:r>
    </w:p>
    <w:p w:rsidR="00A3651C" w:rsidRPr="001B1B5B" w:rsidRDefault="00A3651C" w:rsidP="00A3651C">
      <w:pPr>
        <w:pStyle w:val="a3"/>
        <w:ind w:left="1080" w:firstLine="567"/>
        <w:jc w:val="both"/>
        <w:rPr>
          <w:sz w:val="26"/>
          <w:szCs w:val="26"/>
        </w:rPr>
      </w:pPr>
    </w:p>
    <w:p w:rsidR="00A3651C" w:rsidRDefault="00A3651C" w:rsidP="00A3651C">
      <w:pPr>
        <w:pStyle w:val="a3"/>
        <w:ind w:left="1080" w:firstLine="567"/>
        <w:jc w:val="center"/>
        <w:rPr>
          <w:sz w:val="26"/>
          <w:szCs w:val="26"/>
        </w:rPr>
      </w:pPr>
      <w:r w:rsidRPr="008A5C3A">
        <w:rPr>
          <w:sz w:val="26"/>
          <w:szCs w:val="26"/>
          <w:lang w:val="en-US"/>
        </w:rPr>
        <w:t>III</w:t>
      </w:r>
      <w:r w:rsidRPr="008A5C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5C3A">
        <w:rPr>
          <w:sz w:val="26"/>
          <w:szCs w:val="26"/>
        </w:rPr>
        <w:t>Разработка и реализация программы системной поддержки и повышения качества жизни граждан старшего поколения» («Старшее поколение») (в части компетенции БУ «Нефтеюганская районная больница»)</w:t>
      </w:r>
    </w:p>
    <w:p w:rsidR="00A3651C" w:rsidRDefault="00A3651C" w:rsidP="00A3651C">
      <w:pPr>
        <w:pStyle w:val="a3"/>
        <w:ind w:left="1080" w:firstLine="567"/>
        <w:jc w:val="center"/>
        <w:rPr>
          <w:sz w:val="26"/>
          <w:szCs w:val="26"/>
        </w:rPr>
      </w:pPr>
    </w:p>
    <w:p w:rsidR="00A3651C" w:rsidRPr="00B3744A" w:rsidRDefault="00A3651C" w:rsidP="00B3744A">
      <w:pPr>
        <w:pStyle w:val="a3"/>
        <w:ind w:left="0" w:firstLine="567"/>
        <w:jc w:val="both"/>
        <w:rPr>
          <w:sz w:val="26"/>
          <w:szCs w:val="26"/>
        </w:rPr>
      </w:pPr>
      <w:r w:rsidRPr="00141843">
        <w:rPr>
          <w:sz w:val="26"/>
          <w:szCs w:val="26"/>
        </w:rPr>
        <w:t>Исполнение целевых показателей: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576"/>
        <w:gridCol w:w="6649"/>
        <w:gridCol w:w="1160"/>
        <w:gridCol w:w="1633"/>
      </w:tblGrid>
      <w:tr w:rsidR="00A3651C" w:rsidRPr="00094CA8" w:rsidTr="008062D8">
        <w:trPr>
          <w:trHeight w:val="27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3651C" w:rsidRPr="00094CA8" w:rsidRDefault="001C4DAE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3651C">
              <w:rPr>
                <w:color w:val="000000"/>
                <w:sz w:val="24"/>
                <w:szCs w:val="24"/>
              </w:rPr>
              <w:t xml:space="preserve"> мес. 2019 г.</w:t>
            </w:r>
            <w:r w:rsidR="00A3651C" w:rsidRPr="00094C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3651C" w:rsidRPr="00094CA8" w:rsidTr="008062D8">
        <w:trPr>
          <w:trHeight w:val="276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</w:tr>
      <w:tr w:rsidR="00A3651C" w:rsidRPr="00094CA8" w:rsidTr="008062D8">
        <w:trPr>
          <w:trHeight w:val="765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4CA8">
              <w:rPr>
                <w:b/>
                <w:bCs/>
                <w:color w:val="000000"/>
                <w:sz w:val="24"/>
                <w:szCs w:val="24"/>
              </w:rPr>
              <w:t>Снижение смертности населения старше трудоспособного возраста (на 1000 человек населения соответствующего возраста)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1C4DA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A3651C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3651C" w:rsidRPr="00094CA8" w:rsidTr="008062D8">
        <w:trPr>
          <w:trHeight w:val="510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Количество умерших старше трудоспособного возраста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4A5D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4A5D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A3651C" w:rsidRPr="00094CA8" w:rsidTr="008062D8">
        <w:trPr>
          <w:trHeight w:val="510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Количество обслуживаемого населения старше трудоспособного возраста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6838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7161</w:t>
            </w:r>
          </w:p>
        </w:tc>
      </w:tr>
      <w:tr w:rsidR="00A3651C" w:rsidRPr="00094CA8" w:rsidTr="008062D8">
        <w:trPr>
          <w:trHeight w:val="765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4CA8">
              <w:rPr>
                <w:b/>
                <w:bCs/>
                <w:color w:val="000000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243410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3651C" w:rsidRPr="00094CA8" w:rsidTr="00B3744A">
        <w:trPr>
          <w:trHeight w:val="835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4CA8">
              <w:rPr>
                <w:b/>
                <w:bCs/>
                <w:color w:val="000000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85,9</w:t>
            </w:r>
          </w:p>
        </w:tc>
      </w:tr>
    </w:tbl>
    <w:p w:rsidR="00A3651C" w:rsidRPr="008A5C3A" w:rsidRDefault="00A3651C" w:rsidP="00A3651C">
      <w:pPr>
        <w:pStyle w:val="a3"/>
        <w:ind w:left="1080" w:firstLine="567"/>
        <w:jc w:val="center"/>
        <w:rPr>
          <w:sz w:val="26"/>
          <w:szCs w:val="26"/>
        </w:rPr>
      </w:pPr>
    </w:p>
    <w:p w:rsidR="00A3651C" w:rsidRPr="00B3744A" w:rsidRDefault="00A3651C" w:rsidP="00B3744A">
      <w:pPr>
        <w:pStyle w:val="a3"/>
        <w:ind w:left="1080" w:firstLine="567"/>
        <w:jc w:val="center"/>
        <w:rPr>
          <w:sz w:val="26"/>
          <w:szCs w:val="26"/>
        </w:rPr>
      </w:pPr>
      <w:r w:rsidRPr="008A5C3A">
        <w:rPr>
          <w:sz w:val="26"/>
          <w:szCs w:val="26"/>
          <w:lang w:val="en-US"/>
        </w:rPr>
        <w:t>IV</w:t>
      </w:r>
      <w:r w:rsidRPr="008A5C3A">
        <w:rPr>
          <w:sz w:val="26"/>
          <w:szCs w:val="26"/>
        </w:rPr>
        <w:t>.Формирование системы мотивации граждан к здоровому образу жизни, включая здоровое питание и отказ от вредных привычек</w:t>
      </w:r>
    </w:p>
    <w:p w:rsidR="00A3651C" w:rsidRPr="00B3744A" w:rsidRDefault="00A3651C" w:rsidP="00B3744A">
      <w:pPr>
        <w:pStyle w:val="a3"/>
        <w:ind w:left="0" w:firstLine="567"/>
        <w:jc w:val="both"/>
        <w:rPr>
          <w:sz w:val="26"/>
          <w:szCs w:val="26"/>
        </w:rPr>
      </w:pPr>
      <w:r w:rsidRPr="00141843">
        <w:rPr>
          <w:sz w:val="26"/>
          <w:szCs w:val="26"/>
        </w:rPr>
        <w:t>Исполнение целевых показателей:</w:t>
      </w:r>
    </w:p>
    <w:tbl>
      <w:tblPr>
        <w:tblW w:w="10254" w:type="dxa"/>
        <w:jc w:val="center"/>
        <w:tblLook w:val="04A0" w:firstRow="1" w:lastRow="0" w:firstColumn="1" w:lastColumn="0" w:noHBand="0" w:noVBand="1"/>
      </w:tblPr>
      <w:tblGrid>
        <w:gridCol w:w="578"/>
        <w:gridCol w:w="6675"/>
        <w:gridCol w:w="1215"/>
        <w:gridCol w:w="1786"/>
      </w:tblGrid>
      <w:tr w:rsidR="00A3651C" w:rsidRPr="00924F80" w:rsidTr="00B3744A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Default="00A3651C" w:rsidP="008062D8">
            <w:pPr>
              <w:jc w:val="center"/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3651C" w:rsidRPr="00094CA8" w:rsidRDefault="00A275A5" w:rsidP="0080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мес. 2019 </w:t>
            </w:r>
          </w:p>
        </w:tc>
      </w:tr>
      <w:tr w:rsidR="00A3651C" w:rsidRPr="00094CA8" w:rsidTr="00B3744A">
        <w:trPr>
          <w:trHeight w:val="276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</w:p>
        </w:tc>
      </w:tr>
      <w:tr w:rsidR="00A3651C" w:rsidRPr="00924F80" w:rsidTr="00B3744A">
        <w:trPr>
          <w:trHeight w:val="254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094CA8">
              <w:rPr>
                <w:bCs/>
                <w:color w:val="000000"/>
                <w:sz w:val="24"/>
                <w:szCs w:val="24"/>
              </w:rPr>
              <w:t>Смертность женщин в возрасте 16-54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275A5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275A5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99,6</w:t>
            </w:r>
          </w:p>
        </w:tc>
      </w:tr>
      <w:tr w:rsidR="00A3651C" w:rsidRPr="00924F80" w:rsidTr="00B3744A">
        <w:trPr>
          <w:trHeight w:val="254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Количество умерших женщин в возрасте 16-54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0C6D9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0C6D9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3651C" w:rsidRPr="00924F80" w:rsidTr="00B3744A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Количество обслуживаемого женского населения в возрасте 16-54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12285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14061</w:t>
            </w:r>
          </w:p>
        </w:tc>
      </w:tr>
      <w:tr w:rsidR="00A3651C" w:rsidRPr="00924F80" w:rsidTr="00B3744A">
        <w:trPr>
          <w:trHeight w:val="254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094CA8">
              <w:rPr>
                <w:bCs/>
                <w:color w:val="000000"/>
                <w:sz w:val="24"/>
                <w:szCs w:val="24"/>
              </w:rPr>
              <w:t>Смертность мужчин в возрасте 16-59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412B56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552,7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412B56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429,0</w:t>
            </w:r>
          </w:p>
        </w:tc>
      </w:tr>
      <w:tr w:rsidR="00A3651C" w:rsidRPr="00924F80" w:rsidTr="00B3744A">
        <w:trPr>
          <w:trHeight w:val="254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Количество умерших мужчин в возрасте 16-59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0C6D9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0C6D9E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A3651C" w:rsidRPr="00924F80" w:rsidTr="00B3744A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Количество обслуживаемого мужского населения в возрасте 16-59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16167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15617</w:t>
            </w:r>
          </w:p>
        </w:tc>
      </w:tr>
      <w:tr w:rsidR="00A3651C" w:rsidRPr="00924F80" w:rsidTr="00B3744A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color w:val="000000"/>
                <w:sz w:val="24"/>
                <w:szCs w:val="24"/>
              </w:rPr>
            </w:pPr>
            <w:r w:rsidRPr="00094C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51C" w:rsidRPr="00094CA8" w:rsidRDefault="00A3651C" w:rsidP="008062D8">
            <w:pPr>
              <w:rPr>
                <w:bCs/>
                <w:color w:val="000000"/>
                <w:sz w:val="24"/>
                <w:szCs w:val="24"/>
              </w:rPr>
            </w:pPr>
            <w:r w:rsidRPr="00094CA8">
              <w:rPr>
                <w:bCs/>
                <w:color w:val="000000"/>
                <w:sz w:val="24"/>
                <w:szCs w:val="24"/>
              </w:rPr>
              <w:t>Количество обращений в медицинские организации по вопросам здорового образа жизни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651C" w:rsidRPr="00094CA8" w:rsidRDefault="00A3651C" w:rsidP="00806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4CA8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882</w:t>
            </w:r>
          </w:p>
        </w:tc>
      </w:tr>
    </w:tbl>
    <w:p w:rsidR="00A3651C" w:rsidRPr="004C60BB" w:rsidRDefault="00A3651C" w:rsidP="004C60BB">
      <w:pPr>
        <w:rPr>
          <w:spacing w:val="-1"/>
          <w:sz w:val="26"/>
          <w:szCs w:val="26"/>
        </w:rPr>
      </w:pPr>
    </w:p>
    <w:p w:rsidR="00A3651C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формирования</w:t>
      </w:r>
      <w:r w:rsidRPr="00CB2EF0">
        <w:rPr>
          <w:sz w:val="26"/>
          <w:szCs w:val="26"/>
        </w:rPr>
        <w:t xml:space="preserve"> среды, способствующей ведению гражданами здорового образа жизни, включая здоровое питание (в том числе ликвидацию </w:t>
      </w:r>
      <w:proofErr w:type="spellStart"/>
      <w:r w:rsidRPr="00CB2EF0">
        <w:rPr>
          <w:sz w:val="26"/>
          <w:szCs w:val="26"/>
        </w:rPr>
        <w:t>микронутриентной</w:t>
      </w:r>
      <w:proofErr w:type="spellEnd"/>
      <w:r w:rsidRPr="00CB2EF0">
        <w:rPr>
          <w:sz w:val="26"/>
          <w:szCs w:val="26"/>
        </w:rPr>
        <w:t xml:space="preserve"> недостаточности, сокращение избыточного потребления соли и сахара), защиту от табачного дыма</w:t>
      </w:r>
      <w:r>
        <w:rPr>
          <w:sz w:val="26"/>
          <w:szCs w:val="26"/>
        </w:rPr>
        <w:t>, снижение потребления алкоголя работниками медицинской организации проводятся месячники, декадники.</w:t>
      </w:r>
    </w:p>
    <w:p w:rsidR="000C6D9E" w:rsidRDefault="000C6D9E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651C" w:rsidRPr="004C735E" w:rsidRDefault="00A3651C" w:rsidP="00A3651C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5245"/>
      </w:tblGrid>
      <w:tr w:rsidR="00A3651C" w:rsidRPr="00146218" w:rsidTr="004C60BB">
        <w:trPr>
          <w:trHeight w:val="458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lastRenderedPageBreak/>
              <w:t>Месячник</w:t>
            </w:r>
          </w:p>
          <w:p w:rsidR="00A3651C" w:rsidRPr="00146218" w:rsidRDefault="00A3651C" w:rsidP="008062D8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месяц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Декадники</w:t>
            </w:r>
          </w:p>
        </w:tc>
      </w:tr>
      <w:tr w:rsidR="00A3651C" w:rsidRPr="00146218" w:rsidTr="004C60BB">
        <w:trPr>
          <w:trHeight w:val="1044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>Месячник борьбы с онкологическими заболеваниями.</w:t>
            </w:r>
          </w:p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февраль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1. Профилактика онкологических заболеваний.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Диспансеризация – касается каждого.</w:t>
            </w:r>
          </w:p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Курение вред, так скажем ему нет.</w:t>
            </w:r>
          </w:p>
        </w:tc>
      </w:tr>
      <w:tr w:rsidR="00A3651C" w:rsidRPr="00146218" w:rsidTr="004C60BB">
        <w:trPr>
          <w:trHeight w:val="787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>Месячник укрепления иммунитета</w:t>
            </w:r>
          </w:p>
          <w:p w:rsidR="00A3651C" w:rsidRPr="00146218" w:rsidRDefault="00A3651C" w:rsidP="008062D8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март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1. Вакцинация (национальный календарь прививок).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Рациональное питание – основа здоровья.</w:t>
            </w:r>
          </w:p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Здоровье детей – сокровище России.</w:t>
            </w:r>
          </w:p>
        </w:tc>
      </w:tr>
      <w:tr w:rsidR="00A3651C" w:rsidRPr="00146218" w:rsidTr="004C60BB">
        <w:trPr>
          <w:trHeight w:val="787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>Месячник здорового образа жизни.</w:t>
            </w:r>
            <w:r w:rsidRPr="001462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3651C" w:rsidRPr="00146218" w:rsidRDefault="00A3651C" w:rsidP="008062D8">
            <w:pPr>
              <w:ind w:left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апрель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1. Профилактика алкоголизма.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Бой вредным привычкам!</w:t>
            </w:r>
          </w:p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Психическое здоровье - основа долголетия.</w:t>
            </w:r>
          </w:p>
        </w:tc>
      </w:tr>
      <w:tr w:rsidR="00A3651C" w:rsidRPr="00146218" w:rsidTr="004C60BB">
        <w:trPr>
          <w:trHeight w:val="787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 xml:space="preserve">Месячник борьбы с артериальной гипертонией. </w:t>
            </w:r>
          </w:p>
          <w:p w:rsidR="00A3651C" w:rsidRPr="00146218" w:rsidRDefault="00A3651C" w:rsidP="008062D8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май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1462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46218">
              <w:rPr>
                <w:rFonts w:eastAsia="Calibri"/>
                <w:sz w:val="22"/>
                <w:szCs w:val="22"/>
                <w:lang w:eastAsia="en-US"/>
              </w:rPr>
              <w:t>Гипертония - болезнь, которую можно контролировать.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Первая помощь при неотложных состояниях сердечно-сосудистой системы.</w:t>
            </w:r>
          </w:p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Трезвость – выбор сильных.</w:t>
            </w:r>
          </w:p>
        </w:tc>
      </w:tr>
      <w:tr w:rsidR="00A3651C" w:rsidRPr="00146218" w:rsidTr="004C60BB">
        <w:trPr>
          <w:trHeight w:val="787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>Месячник борьбы с наркоманией.</w:t>
            </w:r>
          </w:p>
          <w:p w:rsidR="00A3651C" w:rsidRPr="00146218" w:rsidRDefault="00A3651C" w:rsidP="008062D8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июнь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 xml:space="preserve">1. Скажем, нет наркотикам. 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Профилактика ВИЧ-инфекции.</w:t>
            </w:r>
          </w:p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Профилактика суицидального поведения.</w:t>
            </w:r>
          </w:p>
        </w:tc>
      </w:tr>
      <w:tr w:rsidR="00A3651C" w:rsidRPr="00146218" w:rsidTr="004C60BB">
        <w:trPr>
          <w:trHeight w:val="787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>Берегись! Инфекция.</w:t>
            </w:r>
          </w:p>
          <w:p w:rsidR="00A3651C" w:rsidRPr="00146218" w:rsidRDefault="00A3651C" w:rsidP="008062D8">
            <w:pPr>
              <w:ind w:left="1"/>
              <w:rPr>
                <w:sz w:val="22"/>
                <w:szCs w:val="22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июль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 xml:space="preserve">1. Чистые руки – здоровый кишечник. 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Профилактика пищевых отравлений.</w:t>
            </w:r>
          </w:p>
          <w:p w:rsidR="00A3651C" w:rsidRPr="00146218" w:rsidRDefault="00A3651C" w:rsidP="008062D8">
            <w:pPr>
              <w:autoSpaceDE w:val="0"/>
              <w:autoSpaceDN w:val="0"/>
              <w:adjustRightInd w:val="0"/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Клещевой энцефалит и его профилактика</w:t>
            </w:r>
          </w:p>
        </w:tc>
      </w:tr>
      <w:tr w:rsidR="00A3651C" w:rsidRPr="00146218" w:rsidTr="004C60BB">
        <w:trPr>
          <w:trHeight w:val="787"/>
        </w:trPr>
        <w:tc>
          <w:tcPr>
            <w:tcW w:w="3681" w:type="dxa"/>
          </w:tcPr>
          <w:p w:rsidR="00A3651C" w:rsidRPr="00146218" w:rsidRDefault="00A3651C" w:rsidP="008062D8">
            <w:pPr>
              <w:ind w:left="1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46218">
              <w:rPr>
                <w:bCs/>
                <w:sz w:val="22"/>
                <w:szCs w:val="22"/>
                <w:bdr w:val="none" w:sz="0" w:space="0" w:color="auto" w:frame="1"/>
              </w:rPr>
              <w:t>Месячник физической активности.</w:t>
            </w:r>
          </w:p>
          <w:p w:rsidR="00A3651C" w:rsidRPr="00146218" w:rsidRDefault="00A3651C" w:rsidP="008062D8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651C" w:rsidRPr="00146218" w:rsidRDefault="00A3651C" w:rsidP="00806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218">
              <w:rPr>
                <w:sz w:val="22"/>
                <w:szCs w:val="22"/>
              </w:rPr>
              <w:t>август</w:t>
            </w:r>
          </w:p>
        </w:tc>
        <w:tc>
          <w:tcPr>
            <w:tcW w:w="5245" w:type="dxa"/>
          </w:tcPr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1. Давайте двигаться – профилактика гиподинамии.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2. ГТО - основа физического воспитания населения.</w:t>
            </w:r>
          </w:p>
          <w:p w:rsidR="00A3651C" w:rsidRPr="00146218" w:rsidRDefault="00A3651C" w:rsidP="008062D8">
            <w:pPr>
              <w:ind w:left="1"/>
              <w:rPr>
                <w:rFonts w:eastAsia="Calibri"/>
                <w:sz w:val="22"/>
                <w:szCs w:val="22"/>
                <w:lang w:eastAsia="en-US"/>
              </w:rPr>
            </w:pPr>
            <w:r w:rsidRPr="00146218">
              <w:rPr>
                <w:rFonts w:eastAsia="Calibri"/>
                <w:sz w:val="22"/>
                <w:szCs w:val="22"/>
                <w:lang w:eastAsia="en-US"/>
              </w:rPr>
              <w:t>3. Профилактика детского травматизма.</w:t>
            </w:r>
          </w:p>
        </w:tc>
      </w:tr>
    </w:tbl>
    <w:p w:rsidR="00A3651C" w:rsidRPr="004C735E" w:rsidRDefault="00A3651C" w:rsidP="00A3651C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p w:rsidR="00A3651C" w:rsidRPr="00146218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>В рамках месячника «Укрепи иммунитет» проведены следующие мероприятия:</w:t>
      </w:r>
    </w:p>
    <w:p w:rsidR="00A3651C" w:rsidRPr="00146218" w:rsidRDefault="00A3651C" w:rsidP="00A3651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>Акция «Прогулка с врачом» в парке «Югра» в рамках месячника «Укрепи иммунитет».</w:t>
      </w:r>
    </w:p>
    <w:p w:rsidR="00A3651C" w:rsidRDefault="00A3651C" w:rsidP="00A3651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>Массовая Акция «Защитись от клещевого энце</w:t>
      </w:r>
      <w:r w:rsidR="00205394">
        <w:rPr>
          <w:sz w:val="26"/>
          <w:szCs w:val="26"/>
        </w:rPr>
        <w:t>фалита». В доврачебном кабинет</w:t>
      </w:r>
      <w:r w:rsidRPr="00146218">
        <w:rPr>
          <w:sz w:val="26"/>
          <w:szCs w:val="26"/>
        </w:rPr>
        <w:tab/>
      </w:r>
    </w:p>
    <w:p w:rsidR="00A3651C" w:rsidRPr="00146218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46218">
        <w:rPr>
          <w:sz w:val="26"/>
          <w:szCs w:val="26"/>
        </w:rPr>
        <w:t xml:space="preserve"> поликлинике в прививочном кабинете состоялся День открытых дверей «Вакцинация против клещевого энцефалита». </w:t>
      </w:r>
    </w:p>
    <w:p w:rsidR="00A3651C" w:rsidRPr="00146218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>Медицинские работники совместно с волонтерами</w:t>
      </w:r>
      <w:r>
        <w:rPr>
          <w:sz w:val="26"/>
          <w:szCs w:val="26"/>
        </w:rPr>
        <w:t xml:space="preserve"> </w:t>
      </w:r>
      <w:r w:rsidRPr="00146218">
        <w:rPr>
          <w:sz w:val="26"/>
          <w:szCs w:val="26"/>
        </w:rPr>
        <w:t>- медиками в кабинете профилактики провели групповую беседу с населением «О защите против клещевого энцефалита».</w:t>
      </w:r>
    </w:p>
    <w:p w:rsidR="00A3651C" w:rsidRPr="00146218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>В рамках месячника здорового образа жизни в течении апреля проведены:</w:t>
      </w:r>
    </w:p>
    <w:p w:rsidR="00A3651C" w:rsidRPr="00146218" w:rsidRDefault="00A3651C" w:rsidP="00A365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 xml:space="preserve">Массовая профилактическая Акция «Живи трезво» совместно с волонтерами «ЭРОН» на территории торгового центра «Радуга». </w:t>
      </w:r>
    </w:p>
    <w:p w:rsidR="00A3651C" w:rsidRPr="00146218" w:rsidRDefault="00A3651C" w:rsidP="00A365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 xml:space="preserve">Массово-профилактическая акция «Бой вредным привычкам» в общеобразовательных </w:t>
      </w:r>
      <w:r>
        <w:rPr>
          <w:sz w:val="26"/>
          <w:szCs w:val="26"/>
        </w:rPr>
        <w:t>организациях</w:t>
      </w:r>
      <w:r w:rsidRPr="00146218">
        <w:rPr>
          <w:sz w:val="26"/>
          <w:szCs w:val="26"/>
        </w:rPr>
        <w:t xml:space="preserve"> Нефтеюганского района. </w:t>
      </w:r>
    </w:p>
    <w:p w:rsidR="00A3651C" w:rsidRPr="00146218" w:rsidRDefault="00A3651C" w:rsidP="00A365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>Акция: День открытых дверей «За здоровый образ жизни» в поликлиниках БУ «Нефтеюганского района.</w:t>
      </w:r>
    </w:p>
    <w:p w:rsidR="00A3651C" w:rsidRPr="00146218" w:rsidRDefault="00A3651C" w:rsidP="00A365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 xml:space="preserve">Акция «Прогулка с врачом» совместно с волонтерами – медиками с целью укрепления здоровья граждан, формирования здорового образа жизни, а также популяризации скандинавской ходьбы. </w:t>
      </w:r>
    </w:p>
    <w:p w:rsidR="00A3651C" w:rsidRPr="00146218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t xml:space="preserve">В рамках месячника борьбы с наркоманией в БУ «Нефтеюганская районная </w:t>
      </w:r>
      <w:r>
        <w:rPr>
          <w:sz w:val="26"/>
          <w:szCs w:val="26"/>
        </w:rPr>
        <w:t>больница» проведены мероприятия:</w:t>
      </w:r>
      <w:r w:rsidRPr="00146218">
        <w:rPr>
          <w:sz w:val="26"/>
          <w:szCs w:val="26"/>
        </w:rPr>
        <w:t xml:space="preserve"> профилактические бесед</w:t>
      </w:r>
      <w:r>
        <w:rPr>
          <w:sz w:val="26"/>
          <w:szCs w:val="26"/>
        </w:rPr>
        <w:t>ы</w:t>
      </w:r>
      <w:r w:rsidRPr="00146218">
        <w:rPr>
          <w:sz w:val="26"/>
          <w:szCs w:val="26"/>
        </w:rPr>
        <w:t>, лекции, психологические тренинги, направленные на формирование ответственного отношения к своему здоровью, пропаганду здорово</w:t>
      </w:r>
      <w:r>
        <w:rPr>
          <w:sz w:val="26"/>
          <w:szCs w:val="26"/>
        </w:rPr>
        <w:t xml:space="preserve">го образа жизни, формирование </w:t>
      </w:r>
      <w:r w:rsidRPr="00146218">
        <w:rPr>
          <w:sz w:val="26"/>
          <w:szCs w:val="26"/>
        </w:rPr>
        <w:t xml:space="preserve">негативного отношения к курению, алкоголю, употреблению наркотических средств. </w:t>
      </w:r>
    </w:p>
    <w:p w:rsidR="00A3651C" w:rsidRPr="00146218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6218">
        <w:rPr>
          <w:sz w:val="26"/>
          <w:szCs w:val="26"/>
        </w:rPr>
        <w:lastRenderedPageBreak/>
        <w:tab/>
        <w:t xml:space="preserve">В рамках Акции «Нет вредным привычкам» проведены профилактические мероприятия «Твое здоровье и наркотики», «Наркомания – знак беды», «Жизнь без наркотиков!». </w:t>
      </w:r>
    </w:p>
    <w:p w:rsidR="008062D8" w:rsidRPr="009B35F0" w:rsidRDefault="008062D8" w:rsidP="00A3651C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3651C" w:rsidRPr="009B35F0" w:rsidRDefault="00A3651C" w:rsidP="00A365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35F0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Информация об обеспечении заработной платой и уровне благосостояния медицинского персонала Нефтеюганского района</w:t>
      </w:r>
    </w:p>
    <w:p w:rsidR="00A3651C" w:rsidRPr="009B35F0" w:rsidRDefault="00A3651C" w:rsidP="00A365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35F0">
        <w:rPr>
          <w:sz w:val="26"/>
          <w:szCs w:val="26"/>
        </w:rPr>
        <w:t xml:space="preserve">Средняя заработная плата </w:t>
      </w:r>
      <w:r>
        <w:rPr>
          <w:sz w:val="26"/>
          <w:szCs w:val="26"/>
        </w:rPr>
        <w:t>работников БУ «Нефтеюганская районная больница» за 10 месяцев 2019 года составила 59 852 руб., что на 6,8% выше аналогичного периода прошлого года, в том числе средний уровень заработной платы у врачей составляет 117,6 тыс. руб., на 3,5% выше аналогичного периода прошлого года, у среднего медицинского персонала - 57 тыс. руб., что на 4,8% выше аналогичного периода прошлого года. Целевые показатели уровня заработной платы установленные для БУ «Нефтеюганская районная больница», выполняются в полном объеме.</w:t>
      </w:r>
    </w:p>
    <w:p w:rsidR="00A3651C" w:rsidRPr="008A5C3A" w:rsidRDefault="00A3651C" w:rsidP="00A3651C">
      <w:pPr>
        <w:ind w:firstLine="567"/>
        <w:jc w:val="both"/>
        <w:rPr>
          <w:spacing w:val="-1"/>
          <w:sz w:val="26"/>
          <w:szCs w:val="26"/>
        </w:rPr>
      </w:pPr>
    </w:p>
    <w:p w:rsidR="00232475" w:rsidRDefault="008062D8" w:rsidP="00CD3C8D">
      <w:pPr>
        <w:ind w:firstLine="567"/>
        <w:jc w:val="both"/>
        <w:rPr>
          <w:color w:val="020B22"/>
          <w:sz w:val="26"/>
          <w:szCs w:val="26"/>
          <w:shd w:val="clear" w:color="auto" w:fill="FFFFFF"/>
        </w:rPr>
      </w:pPr>
      <w:r w:rsidRPr="008062D8">
        <w:rPr>
          <w:b/>
          <w:sz w:val="26"/>
          <w:szCs w:val="26"/>
        </w:rPr>
        <w:t>Выводы</w:t>
      </w:r>
      <w:r w:rsidRPr="00CD3C8D">
        <w:rPr>
          <w:b/>
          <w:sz w:val="26"/>
          <w:szCs w:val="26"/>
        </w:rPr>
        <w:t>:</w:t>
      </w:r>
      <w:r w:rsidR="00CD3C8D" w:rsidRPr="00CD3C8D">
        <w:rPr>
          <w:b/>
          <w:sz w:val="26"/>
          <w:szCs w:val="26"/>
        </w:rPr>
        <w:t xml:space="preserve"> </w:t>
      </w:r>
      <w:r w:rsidR="00CD3C8D" w:rsidRPr="00CD3C8D">
        <w:rPr>
          <w:sz w:val="26"/>
          <w:szCs w:val="26"/>
        </w:rPr>
        <w:t>В</w:t>
      </w:r>
      <w:r w:rsidR="00CD3C8D" w:rsidRPr="00CD3C8D">
        <w:rPr>
          <w:b/>
          <w:sz w:val="26"/>
          <w:szCs w:val="26"/>
        </w:rPr>
        <w:t xml:space="preserve"> </w:t>
      </w:r>
      <w:r w:rsidR="00CD3C8D" w:rsidRPr="00CD3C8D">
        <w:rPr>
          <w:color w:val="020B22"/>
          <w:sz w:val="26"/>
          <w:szCs w:val="26"/>
          <w:shd w:val="clear" w:color="auto" w:fill="FFFFFF"/>
        </w:rPr>
        <w:t>ходе</w:t>
      </w:r>
      <w:r w:rsidRPr="00CD3C8D">
        <w:rPr>
          <w:color w:val="020B22"/>
          <w:sz w:val="26"/>
          <w:szCs w:val="26"/>
          <w:shd w:val="clear" w:color="auto" w:fill="FFFFFF"/>
        </w:rPr>
        <w:t xml:space="preserve"> анализа фактических значений основных демографических показателей, утвержденных региональными проектами </w:t>
      </w:r>
      <w:r w:rsidR="00CD3C8D">
        <w:rPr>
          <w:color w:val="020B22"/>
          <w:sz w:val="26"/>
          <w:szCs w:val="26"/>
          <w:shd w:val="clear" w:color="auto" w:fill="FFFFFF"/>
        </w:rPr>
        <w:t>Ханты-Мансийского автономного округа - Югры</w:t>
      </w:r>
      <w:r w:rsidRPr="00CD3C8D">
        <w:rPr>
          <w:color w:val="020B22"/>
          <w:sz w:val="26"/>
          <w:szCs w:val="26"/>
          <w:shd w:val="clear" w:color="auto" w:fill="FFFFFF"/>
        </w:rPr>
        <w:t xml:space="preserve"> в рамках реализации национального проекта «Здравоохранение», установлено</w:t>
      </w:r>
      <w:r w:rsidR="00374C96">
        <w:rPr>
          <w:color w:val="020B22"/>
          <w:sz w:val="26"/>
          <w:szCs w:val="26"/>
          <w:shd w:val="clear" w:color="auto" w:fill="FFFFFF"/>
        </w:rPr>
        <w:t xml:space="preserve">, </w:t>
      </w:r>
      <w:r w:rsidR="00025CB9">
        <w:rPr>
          <w:color w:val="020B22"/>
          <w:sz w:val="26"/>
          <w:szCs w:val="26"/>
          <w:shd w:val="clear" w:color="auto" w:fill="FFFFFF"/>
        </w:rPr>
        <w:t xml:space="preserve">что </w:t>
      </w:r>
      <w:r w:rsidR="00025CB9" w:rsidRPr="00CD3C8D">
        <w:rPr>
          <w:color w:val="020B22"/>
          <w:sz w:val="26"/>
          <w:szCs w:val="26"/>
          <w:shd w:val="clear" w:color="auto" w:fill="FFFFFF"/>
        </w:rPr>
        <w:t>целевые</w:t>
      </w:r>
      <w:r w:rsidR="00374C96">
        <w:rPr>
          <w:color w:val="020B22"/>
          <w:sz w:val="26"/>
          <w:szCs w:val="26"/>
          <w:shd w:val="clear" w:color="auto" w:fill="FFFFFF"/>
        </w:rPr>
        <w:t xml:space="preserve"> значе</w:t>
      </w:r>
      <w:r w:rsidR="00374C96">
        <w:rPr>
          <w:color w:val="020B22"/>
          <w:sz w:val="26"/>
          <w:szCs w:val="26"/>
          <w:shd w:val="clear" w:color="auto" w:fill="FFFFFF"/>
        </w:rPr>
        <w:t>ния</w:t>
      </w:r>
      <w:r w:rsidR="00374C96">
        <w:rPr>
          <w:color w:val="020B22"/>
          <w:sz w:val="26"/>
          <w:szCs w:val="26"/>
          <w:shd w:val="clear" w:color="auto" w:fill="FFFFFF"/>
        </w:rPr>
        <w:t xml:space="preserve"> о</w:t>
      </w:r>
      <w:r w:rsidR="00374C96" w:rsidRPr="00232475">
        <w:rPr>
          <w:color w:val="020B22"/>
          <w:sz w:val="26"/>
          <w:szCs w:val="26"/>
          <w:shd w:val="clear" w:color="auto" w:fill="FFFFFF"/>
        </w:rPr>
        <w:t>сновных показателей</w:t>
      </w:r>
      <w:r w:rsidR="00374C96" w:rsidRPr="00CD3C8D">
        <w:rPr>
          <w:color w:val="020B22"/>
          <w:sz w:val="26"/>
          <w:szCs w:val="26"/>
          <w:shd w:val="clear" w:color="auto" w:fill="FFFFFF"/>
        </w:rPr>
        <w:t xml:space="preserve"> </w:t>
      </w:r>
      <w:r w:rsidRPr="00CD3C8D">
        <w:rPr>
          <w:color w:val="020B22"/>
          <w:sz w:val="26"/>
          <w:szCs w:val="26"/>
          <w:shd w:val="clear" w:color="auto" w:fill="FFFFFF"/>
        </w:rPr>
        <w:t>дости</w:t>
      </w:r>
      <w:r w:rsidR="00374C96">
        <w:rPr>
          <w:color w:val="020B22"/>
          <w:sz w:val="26"/>
          <w:szCs w:val="26"/>
          <w:shd w:val="clear" w:color="auto" w:fill="FFFFFF"/>
        </w:rPr>
        <w:t>гнуты в полном объеме.</w:t>
      </w:r>
    </w:p>
    <w:p w:rsidR="00CD3C8D" w:rsidRDefault="00232475" w:rsidP="00CD3C8D">
      <w:pPr>
        <w:ind w:firstLine="567"/>
        <w:jc w:val="both"/>
        <w:rPr>
          <w:color w:val="020B22"/>
          <w:sz w:val="26"/>
          <w:szCs w:val="26"/>
          <w:shd w:val="clear" w:color="auto" w:fill="FFFFFF"/>
        </w:rPr>
      </w:pPr>
      <w:r>
        <w:rPr>
          <w:color w:val="020B22"/>
          <w:sz w:val="26"/>
          <w:szCs w:val="26"/>
          <w:shd w:val="clear" w:color="auto" w:fill="FFFFFF"/>
        </w:rPr>
        <w:t xml:space="preserve">Согласно проведенного </w:t>
      </w:r>
      <w:r w:rsidR="00374C96">
        <w:rPr>
          <w:color w:val="020B22"/>
          <w:sz w:val="26"/>
          <w:szCs w:val="26"/>
          <w:shd w:val="clear" w:color="auto" w:fill="FFFFFF"/>
        </w:rPr>
        <w:t xml:space="preserve">предварительного </w:t>
      </w:r>
      <w:r>
        <w:rPr>
          <w:color w:val="020B22"/>
          <w:sz w:val="26"/>
          <w:szCs w:val="26"/>
          <w:shd w:val="clear" w:color="auto" w:fill="FFFFFF"/>
        </w:rPr>
        <w:t>мониторинга</w:t>
      </w:r>
      <w:r w:rsidR="00025CB9">
        <w:rPr>
          <w:color w:val="020B22"/>
          <w:sz w:val="26"/>
          <w:szCs w:val="26"/>
          <w:shd w:val="clear" w:color="auto" w:fill="FFFFFF"/>
        </w:rPr>
        <w:t xml:space="preserve"> на ноябрь, декабрь</w:t>
      </w:r>
      <w:r>
        <w:rPr>
          <w:color w:val="020B22"/>
          <w:sz w:val="26"/>
          <w:szCs w:val="26"/>
          <w:shd w:val="clear" w:color="auto" w:fill="FFFFFF"/>
        </w:rPr>
        <w:t xml:space="preserve">, </w:t>
      </w:r>
      <w:r w:rsidRPr="00232475">
        <w:rPr>
          <w:color w:val="020B22"/>
          <w:sz w:val="26"/>
          <w:szCs w:val="26"/>
          <w:shd w:val="clear" w:color="auto" w:fill="FFFFFF"/>
        </w:rPr>
        <w:t>р</w:t>
      </w:r>
      <w:r w:rsidRPr="00232475">
        <w:rPr>
          <w:color w:val="020B22"/>
          <w:sz w:val="26"/>
          <w:szCs w:val="26"/>
          <w:shd w:val="clear" w:color="auto" w:fill="FFFFFF"/>
        </w:rPr>
        <w:t>еализация задач, изложенных в перечне поручений и рекомендаций Правительства</w:t>
      </w:r>
      <w:r w:rsidRPr="00232475">
        <w:rPr>
          <w:color w:val="020B22"/>
          <w:sz w:val="26"/>
          <w:szCs w:val="26"/>
          <w:shd w:val="clear" w:color="auto" w:fill="FFFFFF"/>
        </w:rPr>
        <w:t xml:space="preserve"> округа </w:t>
      </w:r>
      <w:r w:rsidR="00374C96">
        <w:rPr>
          <w:color w:val="020B22"/>
          <w:sz w:val="26"/>
          <w:szCs w:val="26"/>
          <w:shd w:val="clear" w:color="auto" w:fill="FFFFFF"/>
        </w:rPr>
        <w:t>в 2019 году</w:t>
      </w:r>
      <w:r w:rsidR="00025CB9">
        <w:rPr>
          <w:color w:val="020B22"/>
          <w:sz w:val="26"/>
          <w:szCs w:val="26"/>
          <w:shd w:val="clear" w:color="auto" w:fill="FFFFFF"/>
        </w:rPr>
        <w:t xml:space="preserve"> БУ «Нефтеюганская районная больница»</w:t>
      </w:r>
      <w:r w:rsidR="00374C96">
        <w:rPr>
          <w:color w:val="020B22"/>
          <w:sz w:val="26"/>
          <w:szCs w:val="26"/>
          <w:shd w:val="clear" w:color="auto" w:fill="FFFFFF"/>
        </w:rPr>
        <w:t xml:space="preserve"> </w:t>
      </w:r>
      <w:r w:rsidR="00374C96" w:rsidRPr="00232475">
        <w:rPr>
          <w:color w:val="020B22"/>
          <w:sz w:val="26"/>
          <w:szCs w:val="26"/>
          <w:shd w:val="clear" w:color="auto" w:fill="FFFFFF"/>
        </w:rPr>
        <w:t>будет</w:t>
      </w:r>
      <w:r w:rsidR="00374C96">
        <w:rPr>
          <w:color w:val="020B22"/>
          <w:sz w:val="26"/>
          <w:szCs w:val="26"/>
          <w:shd w:val="clear" w:color="auto" w:fill="FFFFFF"/>
        </w:rPr>
        <w:t xml:space="preserve"> выполнена</w:t>
      </w:r>
      <w:r w:rsidR="00025CB9">
        <w:rPr>
          <w:color w:val="020B22"/>
          <w:sz w:val="26"/>
          <w:szCs w:val="26"/>
          <w:shd w:val="clear" w:color="auto" w:fill="FFFFFF"/>
        </w:rPr>
        <w:t>.</w:t>
      </w:r>
    </w:p>
    <w:p w:rsidR="00E412E9" w:rsidRDefault="00A52007" w:rsidP="00A520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2007" w:rsidRDefault="00A52007" w:rsidP="005C20DA">
      <w:pPr>
        <w:ind w:firstLine="567"/>
        <w:jc w:val="both"/>
        <w:rPr>
          <w:b/>
          <w:sz w:val="26"/>
          <w:szCs w:val="26"/>
        </w:rPr>
      </w:pPr>
      <w:r w:rsidRPr="00A52007">
        <w:rPr>
          <w:b/>
          <w:sz w:val="26"/>
          <w:szCs w:val="26"/>
        </w:rPr>
        <w:t>Предложения для внесения в Протокол собрания депутатского объединения партии «ЕДИНАЯ РОССИЯ»:</w:t>
      </w:r>
    </w:p>
    <w:p w:rsidR="00E412E9" w:rsidRDefault="00E412E9" w:rsidP="00E412E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706ADF">
        <w:rPr>
          <w:sz w:val="26"/>
          <w:szCs w:val="26"/>
        </w:rPr>
        <w:t>о</w:t>
      </w:r>
      <w:r w:rsidRPr="00E412E9">
        <w:rPr>
          <w:sz w:val="26"/>
          <w:szCs w:val="26"/>
        </w:rPr>
        <w:t xml:space="preserve">беспечить </w:t>
      </w:r>
      <w:r>
        <w:rPr>
          <w:sz w:val="26"/>
          <w:szCs w:val="26"/>
        </w:rPr>
        <w:t>достижение целей и целевых показателей на 2019 год, установленных региональными проектами «Здравоохранение» и «Демография» (Приказ Департамента здравоохранения Ханты-Мансийского автономного округа – Югры от 13 ноября 2019 года № 1364</w:t>
      </w:r>
      <w:r w:rsidR="005C20D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412E9" w:rsidRDefault="00706ADF" w:rsidP="00E412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E412E9">
        <w:rPr>
          <w:sz w:val="26"/>
          <w:szCs w:val="26"/>
        </w:rPr>
        <w:t>азработать комплекс мероприятий на 2020 год для достижения показателей с учетом структуры медицинской организации и прикрепленного населения;</w:t>
      </w:r>
    </w:p>
    <w:p w:rsidR="00BC51A7" w:rsidRDefault="00BC51A7" w:rsidP="00E412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охват всех граждан профилактическими медицинскими осмотрами не реже одного раза в год;</w:t>
      </w:r>
    </w:p>
    <w:p w:rsidR="00BC51A7" w:rsidRDefault="00BC51A7" w:rsidP="00E412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49B0">
        <w:rPr>
          <w:sz w:val="26"/>
          <w:szCs w:val="26"/>
        </w:rPr>
        <w:t>обеспечить доступность</w:t>
      </w:r>
      <w:r>
        <w:rPr>
          <w:sz w:val="26"/>
          <w:szCs w:val="26"/>
        </w:rPr>
        <w:t xml:space="preserve"> для населения (в том числе для жителей населенных пунктов, расположенных в сельских поселениях)</w:t>
      </w:r>
      <w:r w:rsidR="004449B0">
        <w:rPr>
          <w:sz w:val="26"/>
          <w:szCs w:val="26"/>
        </w:rPr>
        <w:t xml:space="preserve"> </w:t>
      </w:r>
      <w:r w:rsidR="004D292C">
        <w:rPr>
          <w:sz w:val="26"/>
          <w:szCs w:val="26"/>
        </w:rPr>
        <w:t>первичной медико-санитарной помощью</w:t>
      </w:r>
      <w:r>
        <w:rPr>
          <w:sz w:val="26"/>
          <w:szCs w:val="26"/>
        </w:rPr>
        <w:t>;</w:t>
      </w:r>
    </w:p>
    <w:p w:rsidR="008062D8" w:rsidRDefault="008062D8" w:rsidP="005C20DA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D3C8D">
        <w:rPr>
          <w:sz w:val="26"/>
          <w:szCs w:val="26"/>
        </w:rPr>
        <w:t>- для решения проблемы с дефиц</w:t>
      </w:r>
      <w:r w:rsidR="005C20DA">
        <w:rPr>
          <w:sz w:val="26"/>
          <w:szCs w:val="26"/>
        </w:rPr>
        <w:t xml:space="preserve">итом кадров в первичном звене, обеспечить </w:t>
      </w:r>
      <w:r w:rsidRPr="00CD3C8D">
        <w:rPr>
          <w:sz w:val="26"/>
          <w:szCs w:val="26"/>
        </w:rPr>
        <w:t>сохранение достигнутого соотношения оплаты труда специалистов здравоохранения со средней</w:t>
      </w:r>
      <w:r w:rsidR="00706ADF">
        <w:rPr>
          <w:sz w:val="26"/>
          <w:szCs w:val="26"/>
        </w:rPr>
        <w:t xml:space="preserve"> зарплатой по экономике региона;</w:t>
      </w:r>
    </w:p>
    <w:p w:rsidR="00706ADF" w:rsidRPr="00706ADF" w:rsidRDefault="00706ADF" w:rsidP="00706A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 целью реализации</w:t>
      </w:r>
      <w:r w:rsidRPr="008A5C3A">
        <w:rPr>
          <w:sz w:val="26"/>
          <w:szCs w:val="26"/>
        </w:rPr>
        <w:t xml:space="preserve"> программы системной поддержки и повышения качества жизни граждан старшего поколения» («Старшее поколение»)</w:t>
      </w:r>
      <w:r>
        <w:rPr>
          <w:sz w:val="26"/>
          <w:szCs w:val="26"/>
        </w:rPr>
        <w:t xml:space="preserve">, проанализировать и рассчитать потребность в открытии </w:t>
      </w:r>
      <w:r w:rsidRPr="00706ADF">
        <w:rPr>
          <w:sz w:val="26"/>
          <w:szCs w:val="26"/>
        </w:rPr>
        <w:t>геронтологических коек для</w:t>
      </w:r>
      <w:r w:rsidRPr="00706ADF">
        <w:rPr>
          <w:sz w:val="26"/>
          <w:szCs w:val="26"/>
        </w:rPr>
        <w:t xml:space="preserve"> лиц старше 60 лет на 10 тыс. населения соответствующего возраста</w:t>
      </w:r>
      <w:r w:rsidR="00BC51A7">
        <w:rPr>
          <w:sz w:val="26"/>
          <w:szCs w:val="26"/>
        </w:rPr>
        <w:t>;</w:t>
      </w:r>
    </w:p>
    <w:p w:rsidR="00706ADF" w:rsidRPr="00CD3C8D" w:rsidRDefault="00706ADF" w:rsidP="005C20DA">
      <w:pPr>
        <w:ind w:firstLine="567"/>
        <w:jc w:val="both"/>
        <w:rPr>
          <w:sz w:val="26"/>
          <w:szCs w:val="26"/>
        </w:rPr>
      </w:pPr>
    </w:p>
    <w:p w:rsidR="00706ADF" w:rsidRPr="00CD3C8D" w:rsidRDefault="00706ADF">
      <w:pPr>
        <w:ind w:firstLine="567"/>
        <w:jc w:val="both"/>
        <w:rPr>
          <w:b/>
          <w:sz w:val="26"/>
          <w:szCs w:val="26"/>
        </w:rPr>
      </w:pPr>
    </w:p>
    <w:sectPr w:rsidR="00706ADF" w:rsidRPr="00CD3C8D" w:rsidSect="00806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2E" w:rsidRDefault="00C7242E">
      <w:r>
        <w:separator/>
      </w:r>
    </w:p>
  </w:endnote>
  <w:endnote w:type="continuationSeparator" w:id="0">
    <w:p w:rsidR="00C7242E" w:rsidRDefault="00C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D8" w:rsidRDefault="008062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702159"/>
      <w:docPartObj>
        <w:docPartGallery w:val="Page Numbers (Bottom of Page)"/>
        <w:docPartUnique/>
      </w:docPartObj>
    </w:sdtPr>
    <w:sdtContent>
      <w:p w:rsidR="008062D8" w:rsidRDefault="008062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2C">
          <w:rPr>
            <w:noProof/>
          </w:rPr>
          <w:t>9</w:t>
        </w:r>
        <w:r>
          <w:fldChar w:fldCharType="end"/>
        </w:r>
      </w:p>
    </w:sdtContent>
  </w:sdt>
  <w:p w:rsidR="008062D8" w:rsidRDefault="008062D8" w:rsidP="008062D8">
    <w:pPr>
      <w:pStyle w:val="a6"/>
      <w:tabs>
        <w:tab w:val="clear" w:pos="4677"/>
        <w:tab w:val="clear" w:pos="9355"/>
        <w:tab w:val="left" w:pos="25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D8" w:rsidRDefault="008062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2E" w:rsidRDefault="00C7242E">
      <w:r>
        <w:separator/>
      </w:r>
    </w:p>
  </w:footnote>
  <w:footnote w:type="continuationSeparator" w:id="0">
    <w:p w:rsidR="00C7242E" w:rsidRDefault="00C7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D8" w:rsidRDefault="008062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D8" w:rsidRDefault="008062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030611"/>
      <w:docPartObj>
        <w:docPartGallery w:val="Page Numbers (Top of Page)"/>
        <w:docPartUnique/>
      </w:docPartObj>
    </w:sdtPr>
    <w:sdtContent>
      <w:p w:rsidR="008062D8" w:rsidRDefault="008062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62D8" w:rsidRDefault="008062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C0A"/>
    <w:multiLevelType w:val="hybridMultilevel"/>
    <w:tmpl w:val="726C2878"/>
    <w:lvl w:ilvl="0" w:tplc="6830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51EF"/>
    <w:multiLevelType w:val="hybridMultilevel"/>
    <w:tmpl w:val="09C8A76C"/>
    <w:lvl w:ilvl="0" w:tplc="CF688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193692"/>
    <w:multiLevelType w:val="hybridMultilevel"/>
    <w:tmpl w:val="6394A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E41B49"/>
    <w:multiLevelType w:val="hybridMultilevel"/>
    <w:tmpl w:val="E990ED64"/>
    <w:lvl w:ilvl="0" w:tplc="CF688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E03A62"/>
    <w:multiLevelType w:val="hybridMultilevel"/>
    <w:tmpl w:val="F7D8D932"/>
    <w:lvl w:ilvl="0" w:tplc="AE4ACD9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B9626B"/>
    <w:multiLevelType w:val="hybridMultilevel"/>
    <w:tmpl w:val="FE22FDDC"/>
    <w:lvl w:ilvl="0" w:tplc="CF3CD19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0"/>
    <w:rsid w:val="00016E69"/>
    <w:rsid w:val="00025CB9"/>
    <w:rsid w:val="000C6D9E"/>
    <w:rsid w:val="001C4DAE"/>
    <w:rsid w:val="00205394"/>
    <w:rsid w:val="00232475"/>
    <w:rsid w:val="00243410"/>
    <w:rsid w:val="00374C96"/>
    <w:rsid w:val="00412B56"/>
    <w:rsid w:val="004449B0"/>
    <w:rsid w:val="00470E45"/>
    <w:rsid w:val="004A5D1C"/>
    <w:rsid w:val="004C60BB"/>
    <w:rsid w:val="004D292C"/>
    <w:rsid w:val="005C20DA"/>
    <w:rsid w:val="006049C9"/>
    <w:rsid w:val="0067387F"/>
    <w:rsid w:val="006E0CB8"/>
    <w:rsid w:val="00706ADF"/>
    <w:rsid w:val="007A0B10"/>
    <w:rsid w:val="008062D8"/>
    <w:rsid w:val="00834492"/>
    <w:rsid w:val="008538A3"/>
    <w:rsid w:val="00975A61"/>
    <w:rsid w:val="00A07464"/>
    <w:rsid w:val="00A275A5"/>
    <w:rsid w:val="00A3651C"/>
    <w:rsid w:val="00A52007"/>
    <w:rsid w:val="00AA4261"/>
    <w:rsid w:val="00B3744A"/>
    <w:rsid w:val="00BC51A7"/>
    <w:rsid w:val="00C7242E"/>
    <w:rsid w:val="00CA192D"/>
    <w:rsid w:val="00CB2E9F"/>
    <w:rsid w:val="00CC2259"/>
    <w:rsid w:val="00CD3C8D"/>
    <w:rsid w:val="00E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FBC7-C76A-4C8A-B582-492379F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1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A36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36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3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hhre3a&amp;from=www.yandex.ru%3Bsearch%2F%3Bweb%3B%3B&amp;text=&amp;etext=8716.0IbNXbb2ohsqTKIZ_gqI9p8er3BXk7FjVOwXEYCCdaX5hE3Zb_EVWsP3Bs5ItrSHupWyX7JsMjvx189YrhSPt0caPvH4Xp1rUUdTUU7WGTw.9ba590631a289fb8509886fe2672f64d0dfd5b33&amp;uuid=&amp;state=jLT9ScZ_wbo,&amp;&amp;cst=AiuY0DBWFJ5Hyx_fyvalFGFhKJAmm8lP2GAzfL1n-sHqh4uY4VjUkW9d8CaXmU5Ip0arF39yu4ONI8H-xyf6J00u5U98MUtJ8WloWPOE70tfwyw2p29mn90Z9SQJvzmoq1ou9p3N2SO6pAm9p9ZnsYDE00Aoaqh6WWpsSGefwvEorzDCIXRjNikcwrTNPpO_Mq67OrFpWl9eIAwIzMNUM14qFFfISwdWAFctyir5q1QFhfWBWsswYCsOXXt5xfMzpJsXvBrZRqzHPkRWJDvuJq-N_nCHmuHX2NCqhXwndjYrAinHgzWJGJEZwOW0rdnV75UCQk5ElkhLZFwWrT42jYDtxWEGPWTts0T3y9M1HUy8r-GC8tZppqBb070beHFj9w0up9I7UcUEVhKAG9olrC2gBR215_0XqO0rF2oj4cBceeqZG227bN8z74KXZeFY6ptMm8Yw2B10cHrkwvG5WfRp_LZwk7KgOrVX23nr1VUfCJNZxrDBF1x3Kpa8anW5n2Qi4cSBsVLdm48lcgS0KAcNVdDJfdeJc8V5raGglqWWsIvPtxgHr3MlPoTVVbjXJ1J9xfut7t1ljwRXFUK1IeX5QX2S5dHlFuB9WvcVVqGbBIZR5-Lv1FZFE1gSTyHzCSux9V1T6MUemq3IiQtddemQ_bv2C5e6tn9E-2VZqUAMsq_3dNup1m_lbH8mycMD1f9TtLSrdWMiCDyVTvcouOe0pyJ7yb6paYGqG4HtHw00xfHGlNq6Z4e0cX8zZIX7hS37Bd42mtSSVXvfx2XWigqz-N4j-y_yNqLoSGURueaYYgYTYjXrmZRNPlbQwXpTuf_x165kmsRhbQWGSQCEAdKAFIxbGuoAlPoZDwyCXvwWHnT3yjKvA7t0ZpkPDyr_U4jcwJ_8rAm_gtew7EMYBz0R8PDzOefv5fcrofpm2LQOxvdjB8kfyvGUATLdCqjp3RaZgAg_jlL6E748cOXhvMCyHY5q07QLq4mpHnL76c5K-k-5fShPkKQrp7nv44Xhqhd2jdNeJx4,&amp;data=UlNrNmk5WktYejR0eWJFYk1LdmtxZ3VfZnJEdUxpOXZuYlR5cVNWSWlNamNvcHhKYkl4UTBaZVhsMHpEaUZBd05kMU1TUEdBaGN6TkgteEtlY3dLSkpLTGpiMFdwZ2st&amp;sign=ba1846f54d159b04bbc3ced05988b4cb&amp;keyno=0&amp;b64e=2&amp;ref=orjY4mGPRjlSKyJlbRuxUg7kv3-HD3rXGumT6obkg8lpe5hGeob95EETvstZX0xT7ouM76M5IP1ulaP03xKHqklLiZIga0yznTHwJAmlnWHOmGiZt328u7w_jIKqa-b4bkzpsW7BZn-tOcAVh_-2PaxGfoICCsMLBP7cvRhKLHiP2XR3GFPfnYAY8-8zcmodXWuGiOSXoT522-peGkFLuvsX_rN6GuljC7AdGgY44iKnhm7yhztWHQ,,&amp;l10n=ru&amp;rp=1&amp;cts=1574399791752%40%40events%3D%5B%7B%22event%22%3A%22click%22%2C%22id%22%3A%22hhre3a%22%2C%22cts%22%3A1574399791752%2C%22fast%22%3A%7B%22organic%22%3A1%7D%2C%22service%22%3A%22web%22%2C%22event-id%22%3A%22k39ozi4onl%22%7D%5D&amp;mc=3.902990543819067&amp;hdtime=10839.2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urgp2.ru/patients/otdelenie-profilaktiki/shkoly-zdorovya/shkola-roditelej-zdorovyj-malys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Владимировна</dc:creator>
  <cp:keywords/>
  <dc:description/>
  <cp:lastModifiedBy>Филатова Елена Владимировна</cp:lastModifiedBy>
  <cp:revision>31</cp:revision>
  <dcterms:created xsi:type="dcterms:W3CDTF">2019-11-22T05:39:00Z</dcterms:created>
  <dcterms:modified xsi:type="dcterms:W3CDTF">2019-11-22T07:54:00Z</dcterms:modified>
</cp:coreProperties>
</file>