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1" w:rsidRDefault="007342B1" w:rsidP="00734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2B1" w:rsidRDefault="007342B1" w:rsidP="007342B1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7342B1" w:rsidRDefault="007342B1" w:rsidP="00734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7342B1" w:rsidRDefault="007342B1" w:rsidP="007342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7342B1" w:rsidRDefault="007342B1" w:rsidP="007342B1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jc w:val="center"/>
      </w:pPr>
      <w:r>
        <w:rPr>
          <w:sz w:val="28"/>
          <w:szCs w:val="28"/>
        </w:rPr>
        <w:t xml:space="preserve">ЗАЯВКА </w:t>
      </w: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2022 год</w:t>
      </w: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jc w:val="center"/>
      </w:pPr>
    </w:p>
    <w:p w:rsidR="007342B1" w:rsidRDefault="007342B1" w:rsidP="007342B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42B1" w:rsidRDefault="007342B1" w:rsidP="007342B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7342B1" w:rsidRDefault="007342B1" w:rsidP="007342B1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7342B1" w:rsidRDefault="007342B1" w:rsidP="007342B1">
      <w:pPr>
        <w:widowControl w:val="0"/>
        <w:shd w:val="clear" w:color="auto" w:fill="FFFFFF"/>
        <w:jc w:val="both"/>
      </w:pPr>
    </w:p>
    <w:p w:rsidR="007342B1" w:rsidRDefault="007342B1" w:rsidP="007342B1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7342B1" w:rsidRDefault="007342B1" w:rsidP="007342B1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7342B1" w:rsidRDefault="007342B1" w:rsidP="007342B1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342B1" w:rsidRDefault="007342B1" w:rsidP="007342B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B1" w:rsidRDefault="007342B1" w:rsidP="00482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B1" w:rsidRDefault="007342B1" w:rsidP="00482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B1" w:rsidRDefault="007342B1" w:rsidP="00482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2B1" w:rsidRDefault="007342B1" w:rsidP="00482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7342B1" w:rsidTr="004825AE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Pr="0059488E" w:rsidRDefault="007342B1" w:rsidP="00482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88E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342B1" w:rsidTr="004825A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2B1" w:rsidRDefault="007342B1" w:rsidP="004825A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342B1" w:rsidRDefault="007342B1" w:rsidP="007342B1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7342B1" w:rsidRDefault="007342B1" w:rsidP="007342B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7342B1" w:rsidRDefault="007342B1" w:rsidP="007342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7342B1" w:rsidRDefault="007342B1" w:rsidP="007342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7342B1" w:rsidRDefault="007342B1" w:rsidP="007342B1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7342B1" w:rsidRDefault="007342B1" w:rsidP="007342B1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7342B1" w:rsidRDefault="007342B1" w:rsidP="007342B1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42B1" w:rsidRDefault="007342B1" w:rsidP="007342B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</w:t>
      </w:r>
    </w:p>
    <w:p w:rsidR="007342B1" w:rsidRDefault="007342B1" w:rsidP="007342B1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7342B1" w:rsidRDefault="007342B1" w:rsidP="007342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7342B1" w:rsidRDefault="007342B1" w:rsidP="007342B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7342B1" w:rsidRDefault="007342B1" w:rsidP="007342B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7342B1" w:rsidRDefault="007342B1" w:rsidP="007342B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7342B1" w:rsidRDefault="007342B1" w:rsidP="00734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2B1" w:rsidRDefault="007342B1" w:rsidP="00734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2B1" w:rsidRDefault="007342B1" w:rsidP="007342B1">
      <w:pPr>
        <w:ind w:firstLine="539"/>
        <w:jc w:val="both"/>
      </w:pPr>
    </w:p>
    <w:p w:rsidR="007342B1" w:rsidRDefault="007342B1" w:rsidP="007342B1">
      <w:pPr>
        <w:ind w:firstLine="539"/>
        <w:jc w:val="both"/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  <w:rPr>
          <w:sz w:val="28"/>
          <w:szCs w:val="28"/>
        </w:rPr>
      </w:pPr>
    </w:p>
    <w:p w:rsidR="007342B1" w:rsidRDefault="007342B1" w:rsidP="007342B1">
      <w:pPr>
        <w:jc w:val="center"/>
      </w:pPr>
      <w:r>
        <w:rPr>
          <w:sz w:val="28"/>
          <w:szCs w:val="28"/>
        </w:rPr>
        <w:lastRenderedPageBreak/>
        <w:t xml:space="preserve">Порядок </w:t>
      </w:r>
    </w:p>
    <w:p w:rsidR="007342B1" w:rsidRDefault="007342B1" w:rsidP="00734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7342B1" w:rsidRDefault="007342B1" w:rsidP="007342B1">
      <w:pPr>
        <w:jc w:val="center"/>
      </w:pPr>
      <w:r>
        <w:rPr>
          <w:sz w:val="28"/>
          <w:szCs w:val="28"/>
        </w:rPr>
        <w:t>малочисленных народов Севера</w:t>
      </w:r>
    </w:p>
    <w:p w:rsidR="007342B1" w:rsidRDefault="007342B1" w:rsidP="007342B1">
      <w:pPr>
        <w:ind w:firstLine="539"/>
        <w:jc w:val="both"/>
      </w:pPr>
    </w:p>
    <w:p w:rsidR="007342B1" w:rsidRDefault="007342B1" w:rsidP="007342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7342B1" w:rsidRDefault="00AF0F21" w:rsidP="007342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6">
        <w:r w:rsidR="007342B1">
          <w:t>Заявка</w:t>
        </w:r>
      </w:hyperlink>
      <w:r w:rsidR="007342B1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342B1" w:rsidRDefault="007342B1" w:rsidP="007342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7342B1" w:rsidRDefault="007342B1" w:rsidP="007342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7342B1" w:rsidRDefault="007342B1" w:rsidP="007342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7342B1" w:rsidRDefault="007342B1" w:rsidP="007342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7342B1" w:rsidRDefault="007342B1" w:rsidP="007342B1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7342B1" w:rsidRDefault="007342B1" w:rsidP="007342B1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</w:t>
      </w:r>
      <w:r>
        <w:rPr>
          <w:sz w:val="28"/>
          <w:szCs w:val="28"/>
        </w:rPr>
        <w:lastRenderedPageBreak/>
        <w:t>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 64, тел.: (3467) 353-404 (доб. 38-35, 38-20),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7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дом 64;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7342B1" w:rsidRDefault="007342B1" w:rsidP="007342B1">
      <w:pPr>
        <w:ind w:firstLine="709"/>
        <w:jc w:val="both"/>
      </w:pPr>
      <w:r>
        <w:rPr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</w:t>
      </w:r>
      <w:r>
        <w:rPr>
          <w:sz w:val="28"/>
          <w:szCs w:val="28"/>
        </w:rPr>
        <w:lastRenderedPageBreak/>
        <w:t>промышленности Ханты-Мансийского автономного округа – Югры в срок не более 120 дней с даты окончания приема заявок.</w:t>
      </w:r>
    </w:p>
    <w:p w:rsidR="007342B1" w:rsidRDefault="007342B1" w:rsidP="007342B1">
      <w:pPr>
        <w:pStyle w:val="a3"/>
        <w:rPr>
          <w:sz w:val="26"/>
          <w:szCs w:val="26"/>
        </w:rPr>
      </w:pPr>
      <w:r>
        <w:rPr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</w:t>
      </w: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6"/>
          <w:szCs w:val="26"/>
        </w:rPr>
      </w:pPr>
    </w:p>
    <w:p w:rsidR="007342B1" w:rsidRDefault="007342B1" w:rsidP="007342B1">
      <w:pPr>
        <w:pStyle w:val="a3"/>
        <w:rPr>
          <w:sz w:val="20"/>
          <w:szCs w:val="20"/>
        </w:rPr>
      </w:pPr>
    </w:p>
    <w:p w:rsidR="007342B1" w:rsidRDefault="007342B1" w:rsidP="007342B1"/>
    <w:p w:rsidR="0065241F" w:rsidRDefault="0065241F"/>
    <w:sectPr w:rsidR="0065241F" w:rsidSect="00237A2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7"/>
    <w:rsid w:val="0065241F"/>
    <w:rsid w:val="007342B1"/>
    <w:rsid w:val="00AF0F21"/>
    <w:rsid w:val="00B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2B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342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uiPriority w:val="99"/>
    <w:rsid w:val="007342B1"/>
    <w:rPr>
      <w:color w:val="000080"/>
      <w:u w:val="single"/>
    </w:rPr>
  </w:style>
  <w:style w:type="paragraph" w:customStyle="1" w:styleId="ConsPlusNonformat">
    <w:name w:val="ConsPlusNonformat"/>
    <w:qFormat/>
    <w:rsid w:val="007342B1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42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7342B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2B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342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uiPriority w:val="99"/>
    <w:rsid w:val="007342B1"/>
    <w:rPr>
      <w:color w:val="000080"/>
      <w:u w:val="single"/>
    </w:rPr>
  </w:style>
  <w:style w:type="paragraph" w:customStyle="1" w:styleId="ConsPlusNonformat">
    <w:name w:val="ConsPlusNonformat"/>
    <w:qFormat/>
    <w:rsid w:val="007342B1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42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7342B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8BF95ED6B7FFAD00007109415973DA89AEF3E80E73F60A5F3D0FCE158212470C421104E0BDC7976634380i8k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Ribak</cp:lastModifiedBy>
  <cp:revision>2</cp:revision>
  <dcterms:created xsi:type="dcterms:W3CDTF">2021-07-27T10:40:00Z</dcterms:created>
  <dcterms:modified xsi:type="dcterms:W3CDTF">2021-07-27T10:40:00Z</dcterms:modified>
</cp:coreProperties>
</file>