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D" w:rsidRPr="00C2588D" w:rsidRDefault="00C2588D" w:rsidP="00C2588D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spacing w:val="-15"/>
          <w:kern w:val="36"/>
          <w:sz w:val="42"/>
          <w:szCs w:val="42"/>
          <w:lang w:eastAsia="ru-RU"/>
        </w:rPr>
      </w:pPr>
      <w:r w:rsidRPr="00C2588D">
        <w:rPr>
          <w:rFonts w:ascii="Times New Roman" w:eastAsia="Times New Roman" w:hAnsi="Times New Roman" w:cs="Times New Roman"/>
          <w:b/>
          <w:i/>
          <w:iCs/>
          <w:color w:val="333333"/>
          <w:spacing w:val="-15"/>
          <w:kern w:val="36"/>
          <w:sz w:val="42"/>
          <w:szCs w:val="42"/>
          <w:lang w:eastAsia="ru-RU"/>
        </w:rPr>
        <w:fldChar w:fldCharType="begin"/>
      </w:r>
      <w:r w:rsidRPr="00C2588D">
        <w:rPr>
          <w:rFonts w:ascii="Times New Roman" w:eastAsia="Times New Roman" w:hAnsi="Times New Roman" w:cs="Times New Roman"/>
          <w:b/>
          <w:i/>
          <w:iCs/>
          <w:color w:val="333333"/>
          <w:spacing w:val="-15"/>
          <w:kern w:val="36"/>
          <w:sz w:val="42"/>
          <w:szCs w:val="42"/>
          <w:lang w:eastAsia="ru-RU"/>
        </w:rPr>
        <w:instrText xml:space="preserve"> HYPERLINK "http://st-vestnik.ru/mestnoe-vremya/15-marta-vsemirnyj-den-zashhity-prav-potrebitelej-5.html" </w:instrText>
      </w:r>
      <w:r w:rsidRPr="00C2588D">
        <w:rPr>
          <w:rFonts w:ascii="Times New Roman" w:eastAsia="Times New Roman" w:hAnsi="Times New Roman" w:cs="Times New Roman"/>
          <w:b/>
          <w:i/>
          <w:iCs/>
          <w:color w:val="333333"/>
          <w:spacing w:val="-15"/>
          <w:kern w:val="36"/>
          <w:sz w:val="42"/>
          <w:szCs w:val="42"/>
          <w:lang w:eastAsia="ru-RU"/>
        </w:rPr>
        <w:fldChar w:fldCharType="separate"/>
      </w:r>
      <w:r w:rsidRPr="00C2588D"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kern w:val="36"/>
          <w:sz w:val="42"/>
          <w:szCs w:val="42"/>
          <w:u w:val="single"/>
          <w:lang w:eastAsia="ru-RU"/>
        </w:rPr>
        <w:t>15 марта — Всемирный день защиты прав потребителей</w:t>
      </w:r>
      <w:r w:rsidRPr="00C2588D">
        <w:rPr>
          <w:rFonts w:ascii="Times New Roman" w:eastAsia="Times New Roman" w:hAnsi="Times New Roman" w:cs="Times New Roman"/>
          <w:b/>
          <w:i/>
          <w:iCs/>
          <w:color w:val="333333"/>
          <w:spacing w:val="-15"/>
          <w:kern w:val="36"/>
          <w:sz w:val="42"/>
          <w:szCs w:val="42"/>
          <w:lang w:eastAsia="ru-RU"/>
        </w:rPr>
        <w:fldChar w:fldCharType="end"/>
      </w: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88D">
        <w:rPr>
          <w:rFonts w:ascii="Arial" w:eastAsia="Times New Roman" w:hAnsi="Arial" w:cs="Arial"/>
          <w:noProof/>
          <w:color w:val="699D36"/>
          <w:sz w:val="20"/>
          <w:szCs w:val="20"/>
          <w:lang w:eastAsia="ru-RU"/>
        </w:rPr>
        <w:drawing>
          <wp:inline distT="0" distB="0" distL="0" distR="0" wp14:anchorId="4C25E9D1" wp14:editId="6587E6A4">
            <wp:extent cx="5648325" cy="5648325"/>
            <wp:effectExtent l="0" t="0" r="9525" b="9525"/>
            <wp:docPr id="1" name="Рисунок 1" descr="15 марта - Всемирный день защиты прав потребител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марта - Всемирный день защиты прав потребител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Ежегодно, начиная с 1994 года, 15 марта в России отмечается Всемирный день защиты прав потребителей. В этом году он пройдет под девизом «</w:t>
      </w:r>
      <w:proofErr w:type="spellStart"/>
      <w:r w:rsidRPr="00C2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Fair</w:t>
      </w:r>
      <w:proofErr w:type="spellEnd"/>
      <w:r w:rsidRPr="00C2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Digital</w:t>
      </w:r>
      <w:proofErr w:type="spellEnd"/>
      <w:r w:rsidRPr="00C2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Finance</w:t>
      </w:r>
      <w:proofErr w:type="spellEnd"/>
      <w:r w:rsidRPr="00C2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Справедливые цифровые финансовые услуги».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</w:t>
      </w:r>
      <w:proofErr w:type="spellStart"/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обналичивание</w:t>
      </w:r>
      <w:proofErr w:type="spellEnd"/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денежных средств без участия банковского кассира.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Мобильный банк, интернет-банк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</w:t>
      </w:r>
      <w:proofErr w:type="gramStart"/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интернет-покупки</w:t>
      </w:r>
      <w:proofErr w:type="gramEnd"/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совершать денежные переводы и платежи, предоставляя получателям минимальную информацию о себе.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 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показывает анализ обращений на нарушения прав потребителей при оказании финансовых услуг, поступающих в органы Роспотребнадзора,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безопасность услуги (хищение денежных средств со счета потребителя, взыскание задолженности).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2014-2020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</w:t>
      </w:r>
      <w:proofErr w:type="gramStart"/>
      <w:r w:rsidRPr="00C2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  <w:proofErr w:type="gramEnd"/>
    </w:p>
    <w:p w:rsid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588D" w:rsidRPr="00C2588D" w:rsidRDefault="00C2588D" w:rsidP="00C2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8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15 марта, в администрации </w:t>
      </w:r>
      <w:proofErr w:type="gramStart"/>
      <w:r w:rsidRPr="00C258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</w:t>
      </w:r>
      <w:proofErr w:type="gramEnd"/>
      <w:r w:rsidRPr="00C258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 Сентябрьский все жители могут получить информацию  в сфере защиты прав потребителей. Звоните по телефону 8(3463)708049 с 10.00 до 13.00 часов.</w:t>
      </w:r>
    </w:p>
    <w:p w:rsidR="00756ACD" w:rsidRDefault="00756ACD"/>
    <w:sectPr w:rsidR="0075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2B"/>
    <w:rsid w:val="00460C2B"/>
    <w:rsid w:val="00756ACD"/>
    <w:rsid w:val="00C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3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1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67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g.st-vestnik.ru/2022/03/DZPP_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2022-03-24T07:52:00Z</dcterms:created>
  <dcterms:modified xsi:type="dcterms:W3CDTF">2022-03-24T07:56:00Z</dcterms:modified>
</cp:coreProperties>
</file>