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6592" w14:textId="77777777" w:rsidR="00D45DD7" w:rsidRPr="00694890" w:rsidRDefault="00D45DD7" w:rsidP="00D45DD7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3D7F844E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037E53" w14:textId="2E0459C8" w:rsidR="00D45DD7" w:rsidRPr="00694890" w:rsidRDefault="00D45DD7" w:rsidP="00D45DD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69489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949E1B" wp14:editId="30E3CB8B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15C4" w14:textId="77777777" w:rsidR="00D45DD7" w:rsidRPr="00694890" w:rsidRDefault="00D45DD7" w:rsidP="00D45DD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69489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DD9AAFD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694890">
        <w:rPr>
          <w:rFonts w:ascii="Times New Roman" w:hAnsi="Times New Roman"/>
          <w:b/>
          <w:sz w:val="24"/>
          <w:szCs w:val="24"/>
        </w:rPr>
        <w:t>сельское поселение Сентябрьский</w:t>
      </w:r>
    </w:p>
    <w:p w14:paraId="12817AE4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694890">
        <w:rPr>
          <w:rFonts w:ascii="Times New Roman" w:hAnsi="Times New Roman"/>
          <w:b/>
          <w:sz w:val="24"/>
          <w:szCs w:val="24"/>
        </w:rPr>
        <w:t>Нефтеюганский район</w:t>
      </w:r>
    </w:p>
    <w:p w14:paraId="0C5426AE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 w:rsidRPr="00694890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14:paraId="135C92A1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</w:p>
    <w:p w14:paraId="6171E92A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694890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6A0ADB11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694890"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14:paraId="3D83056D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14:paraId="6673EFCD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694890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1134"/>
      </w:tblGrid>
      <w:tr w:rsidR="00D45DD7" w:rsidRPr="00694890" w14:paraId="5A849776" w14:textId="77777777" w:rsidTr="00D17B07">
        <w:trPr>
          <w:cantSplit/>
          <w:trHeight w:val="232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14:paraId="08C37713" w14:textId="77777777" w:rsidR="00D45DD7" w:rsidRPr="00694890" w:rsidRDefault="00D45DD7" w:rsidP="00D17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00.00.0000</w:t>
            </w:r>
          </w:p>
        </w:tc>
        <w:tc>
          <w:tcPr>
            <w:tcW w:w="5954" w:type="dxa"/>
            <w:vAlign w:val="bottom"/>
          </w:tcPr>
          <w:p w14:paraId="4DBBC115" w14:textId="77777777" w:rsidR="00D45DD7" w:rsidRPr="00694890" w:rsidRDefault="00D45DD7" w:rsidP="00D17B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14:paraId="36EB30C6" w14:textId="77777777" w:rsidR="00D45DD7" w:rsidRPr="00694890" w:rsidRDefault="00D45DD7" w:rsidP="00D17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Pr="00694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14:paraId="77BAF637" w14:textId="77777777" w:rsidR="00D45DD7" w:rsidRPr="00694890" w:rsidRDefault="00D45DD7" w:rsidP="00D17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00-па</w:t>
            </w:r>
          </w:p>
        </w:tc>
      </w:tr>
    </w:tbl>
    <w:p w14:paraId="2BB370E5" w14:textId="77777777" w:rsidR="00D45DD7" w:rsidRPr="00694890" w:rsidRDefault="00D45DD7" w:rsidP="00D45D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4890">
        <w:rPr>
          <w:rFonts w:ascii="Times New Roman" w:hAnsi="Times New Roman"/>
          <w:sz w:val="20"/>
          <w:szCs w:val="20"/>
        </w:rPr>
        <w:t>п. Сентябрьский</w:t>
      </w:r>
    </w:p>
    <w:p w14:paraId="1DFED1AB" w14:textId="77777777" w:rsidR="00D45DD7" w:rsidRPr="00694890" w:rsidRDefault="00D45DD7" w:rsidP="00D45D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BE43BE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4539B9D2" w14:textId="77777777" w:rsidR="00D45DD7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14:paraId="529A9969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0FFC2F1C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10 пункта 3.3 </w:t>
      </w:r>
      <w:r w:rsidRPr="00694890">
        <w:rPr>
          <w:rFonts w:ascii="Times New Roman" w:hAnsi="Times New Roman" w:cs="Times New Roman"/>
          <w:sz w:val="24"/>
          <w:szCs w:val="24"/>
        </w:rPr>
        <w:fldChar w:fldCharType="begin"/>
      </w:r>
      <w:r w:rsidRPr="00694890">
        <w:rPr>
          <w:rFonts w:ascii="Times New Roman" w:hAnsi="Times New Roman" w:cs="Times New Roman"/>
          <w:sz w:val="24"/>
          <w:szCs w:val="24"/>
        </w:rPr>
        <w:instrText xml:space="preserve"> HYPERLINK "kodeks://link/d?nd=9015223&amp;point=mark=000000000000000000000000000000000000000000000000008QE0M6"\o"’’О некоммерческих организациях (с изменениями на 5 декабря 2022 года) (редакция, действующая с 1 января 2023 года)’’</w:instrText>
      </w:r>
    </w:p>
    <w:p w14:paraId="58A7F01B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14:paraId="3DB318B8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01.01.2023)"</w:instrText>
      </w:r>
      <w:r w:rsidRPr="00694890">
        <w:rPr>
          <w:rFonts w:ascii="Times New Roman" w:hAnsi="Times New Roman" w:cs="Times New Roman"/>
          <w:sz w:val="24"/>
          <w:szCs w:val="24"/>
        </w:rPr>
      </w:r>
      <w:r w:rsidRPr="00694890">
        <w:rPr>
          <w:rFonts w:ascii="Times New Roman" w:hAnsi="Times New Roman" w:cs="Times New Roman"/>
          <w:sz w:val="24"/>
          <w:szCs w:val="24"/>
        </w:rPr>
        <w:fldChar w:fldCharType="separate"/>
      </w:r>
      <w:r w:rsidRPr="00694890">
        <w:rPr>
          <w:rFonts w:ascii="Times New Roman" w:hAnsi="Times New Roman" w:cs="Times New Roman"/>
          <w:sz w:val="24"/>
          <w:szCs w:val="24"/>
        </w:rPr>
        <w:t>статьи 32 Федерального закона от 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94890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9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4890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890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Pr="006948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694890">
        <w:rPr>
          <w:rFonts w:ascii="Times New Roman" w:hAnsi="Times New Roman" w:cs="Times New Roman"/>
          <w:sz w:val="24"/>
          <w:szCs w:val="24"/>
        </w:rPr>
        <w:t xml:space="preserve">, </w:t>
      </w:r>
      <w:r w:rsidRPr="00694890">
        <w:rPr>
          <w:rFonts w:ascii="Times New Roman" w:hAnsi="Times New Roman" w:cs="Times New Roman"/>
          <w:sz w:val="24"/>
          <w:szCs w:val="24"/>
        </w:rPr>
        <w:fldChar w:fldCharType="begin"/>
      </w:r>
      <w:r w:rsidRPr="00694890">
        <w:rPr>
          <w:rFonts w:ascii="Times New Roman" w:hAnsi="Times New Roman" w:cs="Times New Roman"/>
          <w:sz w:val="24"/>
          <w:szCs w:val="24"/>
        </w:rPr>
        <w:instrText xml:space="preserve"> HYPERLINK "kodeks://link/d?nd=902012568&amp;point=mark=000000000000000000000000000000000000000000000000006580IP"\o"’’Об автономных учреждениях (с изменениями на 21 ноября 2022 года)’’</w:instrText>
      </w:r>
    </w:p>
    <w:p w14:paraId="1AC82DAD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Федеральный закон от 03.11.2006 N 174-ФЗ</w:instrText>
      </w:r>
    </w:p>
    <w:p w14:paraId="0C8D0FBB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21.11.2022)"</w:instrText>
      </w:r>
      <w:r w:rsidRPr="00694890">
        <w:rPr>
          <w:rFonts w:ascii="Times New Roman" w:hAnsi="Times New Roman" w:cs="Times New Roman"/>
          <w:sz w:val="24"/>
          <w:szCs w:val="24"/>
        </w:rPr>
      </w:r>
      <w:r w:rsidRPr="00694890">
        <w:rPr>
          <w:rFonts w:ascii="Times New Roman" w:hAnsi="Times New Roman" w:cs="Times New Roman"/>
          <w:sz w:val="24"/>
          <w:szCs w:val="24"/>
        </w:rPr>
        <w:fldChar w:fldCharType="separate"/>
      </w:r>
      <w:r w:rsidRPr="00694890">
        <w:rPr>
          <w:rFonts w:ascii="Times New Roman" w:hAnsi="Times New Roman" w:cs="Times New Roman"/>
          <w:sz w:val="24"/>
          <w:szCs w:val="24"/>
        </w:rPr>
        <w:t>статьей 2 Федерального закона от 3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94890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694890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890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Pr="006948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694890">
        <w:rPr>
          <w:rFonts w:ascii="Times New Roman" w:hAnsi="Times New Roman" w:cs="Times New Roman"/>
          <w:sz w:val="24"/>
          <w:szCs w:val="24"/>
        </w:rPr>
        <w:t xml:space="preserve">, </w:t>
      </w:r>
      <w:r w:rsidRPr="00694890">
        <w:rPr>
          <w:rFonts w:ascii="Times New Roman" w:hAnsi="Times New Roman" w:cs="Times New Roman"/>
          <w:sz w:val="24"/>
          <w:szCs w:val="24"/>
        </w:rPr>
        <w:fldChar w:fldCharType="begin"/>
      </w:r>
      <w:r w:rsidRPr="00694890">
        <w:rPr>
          <w:rFonts w:ascii="Times New Roman" w:hAnsi="Times New Roman" w:cs="Times New Roman"/>
          <w:sz w:val="24"/>
          <w:szCs w:val="24"/>
        </w:rPr>
        <w:instrText xml:space="preserve"> HYPERLINK "kodeks://link/d?nd=902066996"\o"’’Об утверждении Правил опубликования отчетов о деятельности автономного учреждения и об использовании закрепленного за ним имущества’’</w:instrText>
      </w:r>
    </w:p>
    <w:p w14:paraId="1AA13029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Постановление Правительства РФ от 18.10.2007 N 684</w:instrText>
      </w:r>
    </w:p>
    <w:p w14:paraId="34C1435A" w14:textId="77777777" w:rsidR="00D45DD7" w:rsidRPr="00694890" w:rsidRDefault="00D45DD7" w:rsidP="00D45DD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Статус: действует с 01.01.2008"</w:instrText>
      </w:r>
      <w:r w:rsidRPr="00694890">
        <w:rPr>
          <w:rFonts w:ascii="Times New Roman" w:hAnsi="Times New Roman" w:cs="Times New Roman"/>
          <w:sz w:val="24"/>
          <w:szCs w:val="24"/>
        </w:rPr>
      </w:r>
      <w:r w:rsidRPr="00694890">
        <w:rPr>
          <w:rFonts w:ascii="Times New Roman" w:hAnsi="Times New Roman" w:cs="Times New Roman"/>
          <w:sz w:val="24"/>
          <w:szCs w:val="24"/>
        </w:rPr>
        <w:fldChar w:fldCharType="separate"/>
      </w:r>
      <w:r w:rsidRPr="0069489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694890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694890">
        <w:rPr>
          <w:rFonts w:ascii="Times New Roman" w:hAnsi="Times New Roman" w:cs="Times New Roman"/>
          <w:sz w:val="24"/>
          <w:szCs w:val="24"/>
        </w:rPr>
        <w:t xml:space="preserve"> 684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890">
        <w:rPr>
          <w:rFonts w:ascii="Times New Roman" w:hAnsi="Times New Roman" w:cs="Times New Roman"/>
          <w:sz w:val="24"/>
          <w:szCs w:val="24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Pr="006948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694890">
        <w:rPr>
          <w:rFonts w:ascii="Times New Roman" w:hAnsi="Times New Roman" w:cs="Times New Roman"/>
          <w:sz w:val="24"/>
          <w:szCs w:val="24"/>
        </w:rPr>
        <w:t>,</w:t>
      </w:r>
      <w:r w:rsidRPr="00694890">
        <w:rPr>
          <w:rFonts w:ascii="Times New Roman" w:hAnsi="Times New Roman" w:cs="Times New Roman"/>
          <w:sz w:val="24"/>
          <w:szCs w:val="24"/>
        </w:rPr>
        <w:fldChar w:fldCharType="begin"/>
      </w:r>
      <w:r w:rsidRPr="00694890">
        <w:rPr>
          <w:rFonts w:ascii="Times New Roman" w:hAnsi="Times New Roman" w:cs="Times New Roman"/>
          <w:sz w:val="24"/>
          <w:szCs w:val="24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...’’</w:instrText>
      </w:r>
    </w:p>
    <w:p w14:paraId="75419ED8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Приказ Минфина России от 02.11.2021 N 171н</w:instrText>
      </w:r>
    </w:p>
    <w:p w14:paraId="7177CBC9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01.01.2023)"</w:instrText>
      </w:r>
      <w:r w:rsidRPr="00694890">
        <w:rPr>
          <w:rFonts w:ascii="Times New Roman" w:hAnsi="Times New Roman" w:cs="Times New Roman"/>
          <w:sz w:val="24"/>
          <w:szCs w:val="24"/>
        </w:rPr>
      </w:r>
      <w:r w:rsidRPr="006948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4890">
        <w:rPr>
          <w:rFonts w:ascii="Times New Roman" w:hAnsi="Times New Roman" w:cs="Times New Roman"/>
          <w:sz w:val="24"/>
          <w:szCs w:val="24"/>
        </w:rPr>
        <w:t>риказом Министерства Финансов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94890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694890">
        <w:rPr>
          <w:rFonts w:ascii="Times New Roman" w:hAnsi="Times New Roman" w:cs="Times New Roman"/>
          <w:sz w:val="24"/>
          <w:szCs w:val="24"/>
        </w:rPr>
        <w:t xml:space="preserve"> 171н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890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6948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            п о с т а н а в л я е т</w:t>
      </w:r>
      <w:r w:rsidRPr="006948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D1E006" w14:textId="77777777" w:rsidR="00D45DD7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D8BFF59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694890">
        <w:rPr>
          <w:rFonts w:ascii="Times New Roman" w:hAnsi="Times New Roman" w:cs="Times New Roman"/>
          <w:sz w:val="24"/>
          <w:szCs w:val="24"/>
        </w:rPr>
        <w:fldChar w:fldCharType="begin"/>
      </w:r>
      <w:r w:rsidRPr="00694890">
        <w:rPr>
          <w:rFonts w:ascii="Times New Roman" w:hAnsi="Times New Roman" w:cs="Times New Roman"/>
          <w:sz w:val="24"/>
          <w:szCs w:val="24"/>
        </w:rPr>
        <w:instrText xml:space="preserve"> HYPERLINK "kodeks://link/d?nd=406374887&amp;point=mark=00000000000000000000000000000000000000000000000003RHF3B3"\o"’’Об утверждении Порядка составления и утверждения отчета о результатах деятельности муниципального учреждения и ...’’</w:instrText>
      </w:r>
    </w:p>
    <w:p w14:paraId="5ECFE9DF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Мегиона Ханты-Мансийского автономного округа - Югры от 07.11.2022 N 2890</w:instrText>
      </w:r>
    </w:p>
    <w:p w14:paraId="694C0978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694890">
        <w:rPr>
          <w:rFonts w:ascii="Times New Roman" w:hAnsi="Times New Roman" w:cs="Times New Roman"/>
          <w:sz w:val="24"/>
          <w:szCs w:val="24"/>
        </w:rPr>
      </w:r>
      <w:r w:rsidRPr="00694890">
        <w:rPr>
          <w:rFonts w:ascii="Times New Roman" w:hAnsi="Times New Roman" w:cs="Times New Roman"/>
          <w:sz w:val="24"/>
          <w:szCs w:val="24"/>
        </w:rPr>
        <w:fldChar w:fldCharType="separate"/>
      </w:r>
      <w:r w:rsidRPr="00694890">
        <w:rPr>
          <w:rFonts w:ascii="Times New Roman" w:hAnsi="Times New Roman" w:cs="Times New Roman"/>
          <w:sz w:val="24"/>
          <w:szCs w:val="24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</w:t>
      </w:r>
      <w:r w:rsidRPr="00694890">
        <w:rPr>
          <w:rFonts w:ascii="Times New Roman" w:hAnsi="Times New Roman" w:cs="Times New Roman"/>
          <w:sz w:val="24"/>
          <w:szCs w:val="24"/>
        </w:rPr>
        <w:fldChar w:fldCharType="end"/>
      </w:r>
      <w:r w:rsidRPr="0069489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94890">
        <w:rPr>
          <w:rFonts w:ascii="Times New Roman" w:hAnsi="Times New Roman" w:cs="Times New Roman"/>
          <w:sz w:val="24"/>
          <w:szCs w:val="24"/>
        </w:rPr>
        <w:fldChar w:fldCharType="begin"/>
      </w:r>
      <w:r w:rsidRPr="00694890">
        <w:rPr>
          <w:rFonts w:ascii="Times New Roman" w:hAnsi="Times New Roman" w:cs="Times New Roman"/>
          <w:sz w:val="24"/>
          <w:szCs w:val="24"/>
        </w:rPr>
        <w:instrText xml:space="preserve"> HYPERLINK "kodeks://link/d?nd=406374887&amp;point=mark=00000000000000000000000000000000000000000000000003RHF3B3"\o"’’Об утверждении Порядка составления и утверждения отчета о результатах деятельности муниципального учреждения и ...’’</w:instrText>
      </w:r>
    </w:p>
    <w:p w14:paraId="25142B4B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Мегиона Ханты-Мансийского автономного округа - Югры от 07.11.2022 N 2890</w:instrText>
      </w:r>
    </w:p>
    <w:p w14:paraId="11CDA8E7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694890">
        <w:rPr>
          <w:rFonts w:ascii="Times New Roman" w:hAnsi="Times New Roman" w:cs="Times New Roman"/>
          <w:sz w:val="24"/>
          <w:szCs w:val="24"/>
        </w:rPr>
      </w:r>
      <w:r w:rsidRPr="00694890">
        <w:rPr>
          <w:rFonts w:ascii="Times New Roman" w:hAnsi="Times New Roman" w:cs="Times New Roman"/>
          <w:sz w:val="24"/>
          <w:szCs w:val="24"/>
        </w:rPr>
        <w:fldChar w:fldCharType="separate"/>
      </w:r>
      <w:r w:rsidRPr="00694890">
        <w:rPr>
          <w:rFonts w:ascii="Times New Roman" w:hAnsi="Times New Roman" w:cs="Times New Roman"/>
          <w:sz w:val="24"/>
          <w:szCs w:val="24"/>
        </w:rPr>
        <w:t>приложению</w:t>
      </w:r>
      <w:r w:rsidRPr="00694890">
        <w:rPr>
          <w:rFonts w:ascii="Times New Roman" w:hAnsi="Times New Roman" w:cs="Times New Roman"/>
          <w:sz w:val="24"/>
          <w:szCs w:val="24"/>
        </w:rPr>
        <w:fldChar w:fldCharType="end"/>
      </w:r>
      <w:r w:rsidRPr="00694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5526E" w14:textId="77777777" w:rsidR="00D45DD7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7C7F564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4890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694890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3D1DD658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tab/>
      </w:r>
    </w:p>
    <w:p w14:paraId="3CB4BFB7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694890">
        <w:rPr>
          <w:rFonts w:ascii="Times New Roman" w:hAnsi="Times New Roman" w:cs="Times New Roman"/>
          <w:sz w:val="24"/>
          <w:szCs w:val="24"/>
        </w:rPr>
        <w:t>официального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9489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57EA">
        <w:rPr>
          <w:rFonts w:ascii="Times New Roman" w:hAnsi="Times New Roman" w:cs="Times New Roman"/>
          <w:sz w:val="24"/>
          <w:szCs w:val="24"/>
        </w:rPr>
        <w:t>, начиная с представления отчетности за 2022 год.</w:t>
      </w:r>
      <w:r w:rsidRPr="00694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BAFD6" w14:textId="77777777" w:rsidR="00D45DD7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0059536" w14:textId="77777777" w:rsidR="00D45DD7" w:rsidRPr="00694890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</w:t>
      </w:r>
      <w:r w:rsidRPr="00694890">
        <w:t xml:space="preserve"> </w:t>
      </w:r>
      <w:r w:rsidRPr="00694890">
        <w:rPr>
          <w:rFonts w:ascii="Times New Roman" w:hAnsi="Times New Roman" w:cs="Times New Roman"/>
          <w:sz w:val="24"/>
          <w:szCs w:val="24"/>
        </w:rPr>
        <w:t>на начальника отдела –</w:t>
      </w:r>
      <w:r>
        <w:rPr>
          <w:rFonts w:ascii="Times New Roman" w:hAnsi="Times New Roman" w:cs="Times New Roman"/>
          <w:sz w:val="24"/>
          <w:szCs w:val="24"/>
        </w:rPr>
        <w:t xml:space="preserve"> Шабалину О.В</w:t>
      </w:r>
      <w:r w:rsidRPr="00694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A04D2" w14:textId="77777777" w:rsidR="00D45DD7" w:rsidRPr="00694890" w:rsidRDefault="00D45DD7" w:rsidP="00D45DD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69D7BBB6" w14:textId="77777777" w:rsidR="00D45DD7" w:rsidRPr="00694890" w:rsidRDefault="00D45DD7" w:rsidP="00D45DD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44923A4" w14:textId="6DFC13F3" w:rsidR="00D45DD7" w:rsidRPr="00694890" w:rsidRDefault="00D45DD7" w:rsidP="00D45DD7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69489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А.В. Светлаков </w:t>
      </w:r>
    </w:p>
    <w:p w14:paraId="54E8FAFB" w14:textId="77777777" w:rsidR="00D45DD7" w:rsidRPr="00694890" w:rsidRDefault="00D45DD7" w:rsidP="00D45DD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8F15610" w14:textId="77777777" w:rsidR="00D45DD7" w:rsidRDefault="00D45DD7" w:rsidP="00D45DD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D7F665A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</w:p>
    <w:p w14:paraId="0B864990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lastRenderedPageBreak/>
        <w:t>Приложение к</w:t>
      </w:r>
    </w:p>
    <w:p w14:paraId="39C0DC00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t>проекту постановления администрации</w:t>
      </w:r>
    </w:p>
    <w:p w14:paraId="36C4B8CD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t xml:space="preserve">сельского поселения Сентябрьский </w:t>
      </w:r>
    </w:p>
    <w:p w14:paraId="33F27148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t xml:space="preserve">от 00.00.0000 № 00-па </w:t>
      </w:r>
    </w:p>
    <w:p w14:paraId="76F0A4B4" w14:textId="77777777" w:rsidR="00D45DD7" w:rsidRPr="00694890" w:rsidRDefault="00D45DD7" w:rsidP="00D45DD7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14:paraId="08EB8D86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A0F22B" w14:textId="77777777" w:rsidR="00D45DD7" w:rsidRPr="006B57EA" w:rsidRDefault="00D45DD7" w:rsidP="00D45D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57EA">
        <w:rPr>
          <w:rFonts w:ascii="Times New Roman" w:eastAsia="Times New Roman" w:hAnsi="Times New Roman"/>
          <w:sz w:val="24"/>
          <w:szCs w:val="24"/>
        </w:rPr>
        <w:t>ПОРЯДОК</w:t>
      </w:r>
    </w:p>
    <w:p w14:paraId="6C774711" w14:textId="77777777" w:rsidR="00D45DD7" w:rsidRPr="006B57EA" w:rsidRDefault="00D45DD7" w:rsidP="00D45D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57EA">
        <w:rPr>
          <w:rFonts w:ascii="Times New Roman" w:eastAsia="Times New Roman" w:hAnsi="Times New Roman"/>
          <w:sz w:val="24"/>
          <w:szCs w:val="24"/>
        </w:rPr>
        <w:t>составления и утверждения отчета о результатах деятельности муниципального учреждения и об использовании закрепленного за ним имущества.</w:t>
      </w:r>
    </w:p>
    <w:p w14:paraId="36EE4326" w14:textId="77777777" w:rsidR="00D45DD7" w:rsidRPr="006B57EA" w:rsidRDefault="00D45DD7" w:rsidP="00D45D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0012"/>
      <w:bookmarkEnd w:id="0"/>
    </w:p>
    <w:p w14:paraId="6D92D8E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1.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(далее - Порядок) устанавливает единые требования к составлению и утверждению отчета о результатах деятельности муниципального учреждения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и об использовании закрепленного за ним муниципального имущества (далее - Отчет).</w:t>
      </w:r>
    </w:p>
    <w:p w14:paraId="3597F66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1D58BA4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2. Настоящий Порядок распространяется на казенные, бюджетные и автономные учреждения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(далее - муниципальные учреждения).</w:t>
      </w:r>
    </w:p>
    <w:p w14:paraId="185AD67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FE25C6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3. Отчет муниципального автономного учреждения составляется, в том числе, с учетом требований, установленных </w:t>
      </w:r>
      <w:hyperlink r:id="rId5" w:history="1">
        <w:r w:rsidRPr="006B57EA">
          <w:rPr>
            <w:rFonts w:ascii="Times New Roman" w:hAnsi="Times New Roman"/>
            <w:sz w:val="24"/>
            <w:szCs w:val="24"/>
          </w:rPr>
          <w:t>правилами опубликования отчетов о деятельности автономного учреждения и об использовании закрепленного за ним имущества</w:t>
        </w:r>
      </w:hyperlink>
      <w:r w:rsidRPr="006B57EA">
        <w:rPr>
          <w:rFonts w:ascii="Times New Roman" w:hAnsi="Times New Roman"/>
          <w:sz w:val="24"/>
          <w:szCs w:val="24"/>
        </w:rPr>
        <w:t xml:space="preserve">, утвержденными </w:t>
      </w:r>
      <w:hyperlink r:id="rId6" w:history="1">
        <w:r w:rsidRPr="006B57EA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18</w:t>
        </w:r>
        <w:r>
          <w:rPr>
            <w:rFonts w:ascii="Times New Roman" w:hAnsi="Times New Roman"/>
            <w:sz w:val="24"/>
            <w:szCs w:val="24"/>
          </w:rPr>
          <w:t xml:space="preserve"> октября </w:t>
        </w:r>
        <w:r w:rsidRPr="006B57EA">
          <w:rPr>
            <w:rFonts w:ascii="Times New Roman" w:hAnsi="Times New Roman"/>
            <w:sz w:val="24"/>
            <w:szCs w:val="24"/>
          </w:rPr>
          <w:t>2007</w:t>
        </w:r>
        <w:r>
          <w:rPr>
            <w:rFonts w:ascii="Times New Roman" w:hAnsi="Times New Roman"/>
            <w:sz w:val="24"/>
            <w:szCs w:val="24"/>
          </w:rPr>
          <w:t xml:space="preserve"> г.</w:t>
        </w:r>
        <w:r w:rsidRPr="006B57EA">
          <w:rPr>
            <w:rFonts w:ascii="Times New Roman" w:hAnsi="Times New Roman"/>
            <w:sz w:val="24"/>
            <w:szCs w:val="24"/>
          </w:rPr>
          <w:t xml:space="preserve"> № 684 «Об утверждении правил опубликования отчетов о деятельности автономного учреждения и об использовании закрепленного за ним имущества»</w:t>
        </w:r>
      </w:hyperlink>
      <w:r w:rsidRPr="006B57EA">
        <w:rPr>
          <w:rFonts w:ascii="Times New Roman" w:hAnsi="Times New Roman"/>
          <w:sz w:val="24"/>
          <w:szCs w:val="24"/>
        </w:rPr>
        <w:t xml:space="preserve"> (далее - Правила).</w:t>
      </w:r>
    </w:p>
    <w:p w14:paraId="5A00F9E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280A64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4. Отчет составляется муниципальным учреждением в валюте Российской Федерации (в части показателей в денежном выражении) ежегодно по состоянию на 1 января года, следующего за отчетным.</w:t>
      </w:r>
    </w:p>
    <w:p w14:paraId="4C77DFF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DD6D4A1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5. Отчет состоит из следующих разделов:</w:t>
      </w:r>
    </w:p>
    <w:p w14:paraId="25A7E12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476807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- раздел 1 «Общие сведения об учреждении»;</w:t>
      </w:r>
    </w:p>
    <w:p w14:paraId="412C595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D6CF45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- раздел 2 «Результат деятельности учреждения»;</w:t>
      </w:r>
    </w:p>
    <w:p w14:paraId="37E77AB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65C6E2A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7EA">
        <w:rPr>
          <w:rFonts w:ascii="Times New Roman" w:hAnsi="Times New Roman"/>
          <w:sz w:val="24"/>
          <w:szCs w:val="24"/>
        </w:rPr>
        <w:t>раздел 3 «Сведения об использовании имущества, закрепленного за учреждением».</w:t>
      </w:r>
    </w:p>
    <w:p w14:paraId="62FB225D" w14:textId="77777777" w:rsidR="00D45DD7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623335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6. В разделе 1 «Общие сведения об учреждении» указываются:</w:t>
      </w:r>
    </w:p>
    <w:p w14:paraId="6D5367E5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3C5AEC2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14:paraId="41CE17FA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A7AA0F2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14:paraId="6D7D368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7A2F333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14:paraId="4158D10E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758E4B9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В случае изменения количества штатных единиц муниципального учреждения указываются причины, приведшие к их изменению на конец отчётного периода);</w:t>
      </w:r>
    </w:p>
    <w:p w14:paraId="784B507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д) средняя заработная плата руководителей и сотрудников муниципального учреждения.</w:t>
      </w:r>
    </w:p>
    <w:p w14:paraId="7C5BCFF4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945D04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7. В разделе 2 «Результат деятельности учреждения» указываются:</w:t>
      </w:r>
    </w:p>
    <w:p w14:paraId="365431C0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705533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а) 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14:paraId="02553A5F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AAD118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14:paraId="7C851DCF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9D59BE4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14:paraId="32CA3FE3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401BAF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г) 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Нефтеюганского района;</w:t>
      </w:r>
    </w:p>
    <w:p w14:paraId="216D4A01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8BCC068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д) сведения об исполнении муниципального задания на оказание муниципальных услуг (выполнение работ) (для бюджетных и автономных учреждений, а также казённых учреждений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>, которым сформировано муниципальное задание);</w:t>
      </w:r>
    </w:p>
    <w:p w14:paraId="7C2E50E3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7E1FF1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е) цены (тарифы) на платные услуги (работы), оказываемые (выполняемые) потребителями (в динамике в течение отчётного периода);</w:t>
      </w:r>
    </w:p>
    <w:p w14:paraId="5403DB1D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2F9C57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ж) 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14:paraId="331A6A6F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772013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з) количество жалоб потребителей и принятые по результатам их рассмотрения меры.</w:t>
      </w:r>
    </w:p>
    <w:p w14:paraId="0BA63DA1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397135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8.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14:paraId="55CEDABC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BAA331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а) объем финансового обеспечения муниципального задания учредителя;</w:t>
      </w:r>
    </w:p>
    <w:p w14:paraId="4B77D10D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E9BC0C1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б) информация об исполнении муниципального задания учредителя;</w:t>
      </w:r>
    </w:p>
    <w:p w14:paraId="483E8E92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2F04471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в) суммы кассовых и плановых поступлений (с учетом возвратов) в разрезе поступлений, предусмотренных Планом;</w:t>
      </w:r>
    </w:p>
    <w:p w14:paraId="767E6EE0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B7080AE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14:paraId="56059669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F681615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9.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14:paraId="4723F899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A04DEA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10. В разделе 3 «Сведения об использовании имущества, закрепленного за учреждением» муниципальными учреждениями, указываются следующие данные, как на начало, так и на конец отчетного года:</w:t>
      </w:r>
    </w:p>
    <w:p w14:paraId="37DF4533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B6E91C5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14:paraId="2BDAD6AF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56AC02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6B5B7EE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30211840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0AC141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14:paraId="648C4D3D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57BF98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lastRenderedPageBreak/>
        <w:t>д)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302153BD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9965873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67CBDEA2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328E929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14:paraId="23858A7C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51E808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з)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0E368255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C32B9F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21141BD5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B7C8695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14:paraId="1343D18E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BCAFCBE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14:paraId="254EDBCB" w14:textId="77777777" w:rsidR="00D45DD7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52BB42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11.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14:paraId="49E6BBE0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3C2659B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а) 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на указанные цели;</w:t>
      </w:r>
    </w:p>
    <w:p w14:paraId="43C0ADFF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1DFDC7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14:paraId="1418957F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E2BF6B1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14:paraId="47A397B4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9FF9F18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12. Раздел 3 «Об использовании имущества, закрепленного за учреждением» составляется автономным учреждением в порядке, установленном Правилами.</w:t>
      </w:r>
    </w:p>
    <w:p w14:paraId="0E87393C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4AB5A48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13. Отчет бюджетных и казенных муниципальных учреждений утверждается руководителем муниципального учреждения.</w:t>
      </w:r>
    </w:p>
    <w:p w14:paraId="6CB371CB" w14:textId="77777777" w:rsidR="00D45DD7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21597B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14. Наблюдательный совет рассматривает Отчёт по представлению руководителя автономного учреждения и даёт рекомендации.</w:t>
      </w:r>
    </w:p>
    <w:p w14:paraId="09728A58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Учредитель автономного учреждения принимает решение после рассмотрения рекомендаций наблюдательного совета автономного учреждения.</w:t>
      </w:r>
    </w:p>
    <w:p w14:paraId="0A321076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DAE4513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15. Отчёт в срок не позднее 15 апреля года, следующего за отчётным, представляется руководителем муниципального учреждения Главе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на согласование.</w:t>
      </w:r>
    </w:p>
    <w:p w14:paraId="619CCB4F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73074A2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16. 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Сентябрьский </w:t>
      </w:r>
      <w:r w:rsidRPr="006B57EA">
        <w:rPr>
          <w:rFonts w:ascii="Times New Roman" w:hAnsi="Times New Roman"/>
          <w:sz w:val="24"/>
          <w:szCs w:val="24"/>
        </w:rPr>
        <w:t xml:space="preserve">направляет Отчет </w:t>
      </w:r>
      <w:r>
        <w:rPr>
          <w:rFonts w:ascii="Times New Roman" w:hAnsi="Times New Roman"/>
          <w:sz w:val="24"/>
          <w:szCs w:val="24"/>
        </w:rPr>
        <w:t xml:space="preserve">начальнику отдела </w:t>
      </w:r>
      <w:r w:rsidRPr="006B57EA">
        <w:rPr>
          <w:rFonts w:ascii="Times New Roman" w:hAnsi="Times New Roman"/>
          <w:sz w:val="24"/>
          <w:szCs w:val="24"/>
        </w:rPr>
        <w:t xml:space="preserve">администрации поселения, который рассматривает Отчет в срок, не превышающий 2 рабочих дней со дня его поступления. После рассмотрения Отчета Глава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согласовывает Отчет либо возвращает его муниципальному учреждению на доработку с указанием причин, послуживших основанием для его возврата.</w:t>
      </w:r>
    </w:p>
    <w:p w14:paraId="78F74A02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1DF22CA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17. Согласованный Главой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Отчет в срок, не превышающий 2 рабочих дней со дня согласования, представляется руководителем муниципального учреждения в Департамент финансов Нефтеюганского района.</w:t>
      </w:r>
    </w:p>
    <w:p w14:paraId="28468729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4BBF953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 xml:space="preserve">18. Муниципальное учреждение предоставляет Отчет, утвержденный и согласованный в соответствии с настоящим Порядком, для его размещения на официальном сайте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Сентябрьский</w:t>
      </w:r>
      <w:r w:rsidRPr="006B57EA">
        <w:rPr>
          <w:rFonts w:ascii="Times New Roman" w:hAnsi="Times New Roman"/>
          <w:sz w:val="24"/>
          <w:szCs w:val="24"/>
        </w:rPr>
        <w:t xml:space="preserve"> с учетом требований законодательства Российской Федерации о защите государственной тайны.</w:t>
      </w:r>
    </w:p>
    <w:p w14:paraId="2A58BF4B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9C4511D" w14:textId="77777777" w:rsidR="00776ACD" w:rsidRDefault="00776ACD"/>
    <w:sectPr w:rsidR="00776ACD" w:rsidSect="00D45DD7">
      <w:pgSz w:w="11907" w:h="16840"/>
      <w:pgMar w:top="567" w:right="1134" w:bottom="567" w:left="1134" w:header="278" w:footer="2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53"/>
    <w:rsid w:val="00685B53"/>
    <w:rsid w:val="00776ACD"/>
    <w:rsid w:val="00D45DD7"/>
    <w:rsid w:val="00D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251D"/>
  <w15:chartTrackingRefBased/>
  <w15:docId w15:val="{EF65A0A2-D2F7-4A3C-BB8F-60C55F5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D7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45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D45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066996&amp;prevdoc=546116330" TargetMode="External"/><Relationship Id="rId5" Type="http://schemas.openxmlformats.org/officeDocument/2006/relationships/hyperlink" Target="kodeks://link/d?nd=902066996&amp;prevdoc=546116330&amp;point=mark=000000000000000000000000000000000000000000000000006540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2023-02-13T07:44:00Z</dcterms:created>
  <dcterms:modified xsi:type="dcterms:W3CDTF">2023-02-13T07:45:00Z</dcterms:modified>
</cp:coreProperties>
</file>