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0" w:rsidRPr="00FB5081" w:rsidRDefault="006E3140" w:rsidP="00FB508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50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Информация </w:t>
      </w:r>
      <w:bookmarkStart w:id="0" w:name="_GoBack"/>
      <w:r w:rsidRPr="00FB50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соблюдении скоростного режима</w:t>
      </w:r>
      <w:bookmarkEnd w:id="0"/>
      <w:r w:rsidRPr="00FB50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водителями на улично-</w:t>
      </w:r>
      <w:r w:rsidR="00FB5081" w:rsidRPr="00FB508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дорожной сети</w:t>
      </w:r>
    </w:p>
    <w:p w:rsidR="00307F9E" w:rsidRDefault="00720AB8" w:rsidP="00EC295C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hyperlink r:id="rId5" w:history="1">
        <w:r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п</w:t>
        </w:r>
        <w:r w:rsidRPr="00720AB8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остановлени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ю</w:t>
        </w:r>
        <w:r w:rsidRPr="00720AB8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 xml:space="preserve"> Правительства РФ от 23.10.1993 N 1090 (ред. от 24.10.2022) "О Правилах дорожного движения"</w:t>
        </w:r>
        <w:r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 xml:space="preserve">, </w:t>
        </w:r>
        <w:r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в</w:t>
        </w:r>
        <w:r w:rsidRPr="00720AB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одитель должен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груза, дорожные и метеорологические условия, в частности видимость в направлении движения. Скорость должна обеспечивать водителю в</w:t>
        </w:r>
        <w:r w:rsidR="00FB5081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озможность постоянного </w:t>
        </w:r>
        <w:proofErr w:type="gramStart"/>
        <w:r w:rsidR="00FB5081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контроля </w:t>
        </w:r>
        <w:r w:rsidRPr="00720AB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>за</w:t>
        </w:r>
        <w:proofErr w:type="gramEnd"/>
        <w:r w:rsidRPr="00720AB8">
          <w:rPr>
            <w:rFonts w:ascii="Times New Roman" w:hAnsi="Times New Roman" w:cs="Times New Roman"/>
            <w:color w:val="000000"/>
            <w:sz w:val="26"/>
            <w:szCs w:val="26"/>
            <w:shd w:val="clear" w:color="auto" w:fill="FFFFFF"/>
          </w:rPr>
          <w:t xml:space="preserve"> движением транспортного средства для выполнения требований Правил.</w:t>
        </w:r>
        <w:r w:rsidRPr="00720AB8">
          <w:rPr>
            <w:rStyle w:val="a3"/>
            <w:rFonts w:ascii="Times New Roman" w:hAnsi="Times New Roman" w:cs="Times New Roman"/>
            <w:bCs/>
            <w:color w:val="000000" w:themeColor="text1"/>
            <w:sz w:val="26"/>
            <w:szCs w:val="26"/>
            <w:u w:val="none"/>
            <w:shd w:val="clear" w:color="auto" w:fill="FFFFFF"/>
          </w:rPr>
          <w:t> </w:t>
        </w:r>
      </w:hyperlink>
    </w:p>
    <w:p w:rsidR="00720AB8" w:rsidRDefault="00720AB8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72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населенных пунктах разрешается движение транспортных средств со скоростью не более 60 км/ч, а в жилых зонах, велосипедных зонах и на дворовых территориях не более 20 км/ч.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72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Водитель транспортного средства, приближающегося к нерегулируемому пешеходному переходу, обязан уступить дорогу пешеходам, переходящим дорогу или вступившим на проезжую часть (трамвайные пути) для осуществления перехода.</w:t>
      </w:r>
      <w:proofErr w:type="gramEnd"/>
    </w:p>
    <w:p w:rsidR="00EC295C" w:rsidRDefault="00EC295C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20AB8" w:rsidRDefault="00720AB8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2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жилой зоне, то есть на территории, въезды на которую и выезды с которой обозначены </w:t>
      </w:r>
      <w:hyperlink r:id="rId6" w:anchor="dst101028" w:history="1">
        <w:r w:rsidRPr="00720AB8"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знаками 5.21</w:t>
        </w:r>
      </w:hyperlink>
      <w:r w:rsidRPr="0072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и </w:t>
      </w:r>
      <w:hyperlink r:id="rId7" w:anchor="dst101029" w:history="1">
        <w:r w:rsidRPr="00720AB8">
          <w:rPr>
            <w:rStyle w:val="a3"/>
            <w:rFonts w:ascii="Times New Roman" w:hAnsi="Times New Roman" w:cs="Times New Roman"/>
            <w:color w:val="1A0DAB"/>
            <w:sz w:val="26"/>
            <w:szCs w:val="26"/>
            <w:shd w:val="clear" w:color="auto" w:fill="FFFFFF"/>
          </w:rPr>
          <w:t>5.22</w:t>
        </w:r>
      </w:hyperlink>
      <w:r w:rsidRPr="00720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движение пешеходов разрешается как по тротуарам, так и по проезжей части. В жилой зоне пешеходы имеют преимущество, при этом они не должны создавать на проезжей части необоснованные помехи для движения транспортных средств и лиц, использующих для передвижения средства индивидуальной мобильности.</w:t>
      </w:r>
    </w:p>
    <w:p w:rsidR="00EC295C" w:rsidRDefault="00EC295C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295C" w:rsidRDefault="00EC295C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06A7215" wp14:editId="0EA74A3A">
            <wp:extent cx="2167150" cy="19352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знак 5.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86" cy="193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6D9C74BF" wp14:editId="2637A9BE">
            <wp:extent cx="2150186" cy="19201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дд знак 5.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29" cy="19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95C" w:rsidRDefault="00EC295C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C295C" w:rsidRPr="00EC295C" w:rsidRDefault="00EC295C" w:rsidP="00EC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C29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выезде из жилой зоны водители и лица, использующие для передвижения средства индивидуальной мобильности, должны уступить дорогу другим участникам дорожного движения.</w:t>
      </w:r>
    </w:p>
    <w:p w:rsidR="00720AB8" w:rsidRPr="00EC295C" w:rsidRDefault="00720AB8" w:rsidP="00EC295C">
      <w:pPr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20AB8" w:rsidRPr="00EC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B8"/>
    <w:rsid w:val="00307F9E"/>
    <w:rsid w:val="006E3140"/>
    <w:rsid w:val="00720AB8"/>
    <w:rsid w:val="00992665"/>
    <w:rsid w:val="00EC295C"/>
    <w:rsid w:val="00FB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5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A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5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C29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5"/>
    <w:rPr>
      <w:rFonts w:ascii="Arial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A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95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EC29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28459/abf54a3a53893a59aab95ff7cfb06d2ce2b4743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8459/abf54a3a53893a59aab95ff7cfb06d2ce2b474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270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2023-06-22T10:20:00Z</dcterms:created>
  <dcterms:modified xsi:type="dcterms:W3CDTF">2023-06-22T12:01:00Z</dcterms:modified>
</cp:coreProperties>
</file>